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Arial Narrow" w:hAnsi="Arial Narrow"/>
        </w:rPr>
      </w:pPr>
      <w:r>
        <w:rPr>
          <w:rFonts w:cs="Times New Roman" w:ascii="Arial Narrow" w:hAnsi="Arial Narrow"/>
          <w:b/>
          <w:sz w:val="24"/>
          <w:szCs w:val="24"/>
        </w:rPr>
        <w:t>PROCEDURA PRZYZNAWANIA POMOCY MATERIALNEJ DLA UCZNIÓW O CHARAKTERZE SOCJALNYM</w:t>
      </w:r>
    </w:p>
    <w:p>
      <w:pPr>
        <w:pStyle w:val="Normal"/>
        <w:spacing w:lineRule="auto" w:line="240"/>
        <w:jc w:val="center"/>
        <w:rPr>
          <w:rFonts w:ascii="Arial Narrow" w:hAnsi="Arial Narrow"/>
        </w:rPr>
      </w:pPr>
      <w:r>
        <w:rPr>
          <w:rFonts w:cs="Times New Roman" w:ascii="Arial Narrow" w:hAnsi="Arial Narrow"/>
          <w:b/>
          <w:sz w:val="24"/>
          <w:szCs w:val="24"/>
        </w:rPr>
        <w:t>(STYPENDIUM SZKOLNE)</w:t>
      </w:r>
    </w:p>
    <w:p>
      <w:pPr>
        <w:pStyle w:val="Normal"/>
        <w:spacing w:lineRule="auto" w:line="240"/>
        <w:jc w:val="both"/>
        <w:rPr>
          <w:rFonts w:ascii="Arial Narrow" w:hAnsi="Arial Narrow"/>
        </w:rPr>
      </w:pPr>
      <w:r>
        <w:rPr>
          <w:rFonts w:eastAsia="Calibri" w:cs="Times New Roman" w:ascii="Arial Narrow" w:hAnsi="Arial Narrow"/>
          <w:sz w:val="24"/>
          <w:szCs w:val="24"/>
        </w:rPr>
        <w:t>Ilekroć w przepisach dotyczących przyznawania stypendium szkolnego/ zasiłku szkolnego mowa jest o :</w:t>
      </w:r>
    </w:p>
    <w:p>
      <w:pPr>
        <w:pStyle w:val="Normal"/>
        <w:numPr>
          <w:ilvl w:val="0"/>
          <w:numId w:val="8"/>
        </w:numPr>
        <w:tabs>
          <w:tab w:val="clear" w:pos="708"/>
          <w:tab w:val="left" w:pos="0" w:leader="none"/>
        </w:tabs>
        <w:spacing w:lineRule="auto" w:line="240" w:before="0" w:after="0"/>
        <w:ind w:left="357" w:hanging="357"/>
        <w:jc w:val="both"/>
        <w:rPr>
          <w:rFonts w:ascii="Arial Narrow" w:hAnsi="Arial Narrow"/>
        </w:rPr>
      </w:pPr>
      <w:r>
        <w:rPr>
          <w:rFonts w:eastAsia="Calibri" w:cs="Times New Roman" w:ascii="Arial Narrow" w:hAnsi="Arial Narrow"/>
          <w:sz w:val="24"/>
          <w:szCs w:val="24"/>
        </w:rPr>
        <w:t>ustawie o systemie oświaty – rozumie się przez to ustawę z dnia 7 września 1991r. o systemie oświaty ( t.j. Dz. U. z 2019r. poz. 1481)</w:t>
      </w:r>
    </w:p>
    <w:p>
      <w:pPr>
        <w:pStyle w:val="Normal"/>
        <w:numPr>
          <w:ilvl w:val="0"/>
          <w:numId w:val="8"/>
        </w:numPr>
        <w:tabs>
          <w:tab w:val="clear" w:pos="708"/>
          <w:tab w:val="left" w:pos="0" w:leader="none"/>
        </w:tabs>
        <w:spacing w:lineRule="auto" w:line="240" w:before="0" w:after="0"/>
        <w:ind w:left="357" w:hanging="360"/>
        <w:jc w:val="both"/>
        <w:rPr>
          <w:rFonts w:ascii="Arial Narrow" w:hAnsi="Arial Narrow"/>
        </w:rPr>
      </w:pPr>
      <w:r>
        <w:rPr>
          <w:rFonts w:eastAsia="Calibri" w:cs="Times New Roman" w:ascii="Arial Narrow" w:hAnsi="Arial Narrow"/>
          <w:sz w:val="24"/>
          <w:szCs w:val="24"/>
        </w:rPr>
        <w:t>ustawie o świadczeniach rodzinnych – należy przez to rozumieć ustawę z dnia 28 listopada 2003r. o świadczeniach rodzinnych ( t.j. Dz. U z 2019r., poz. 1481);</w:t>
      </w:r>
    </w:p>
    <w:p>
      <w:pPr>
        <w:pStyle w:val="Normal"/>
        <w:numPr>
          <w:ilvl w:val="0"/>
          <w:numId w:val="8"/>
        </w:numPr>
        <w:tabs>
          <w:tab w:val="clear" w:pos="708"/>
          <w:tab w:val="left" w:pos="0" w:leader="none"/>
        </w:tabs>
        <w:spacing w:lineRule="auto" w:line="240" w:before="0" w:after="0"/>
        <w:ind w:left="357" w:hanging="357"/>
        <w:jc w:val="both"/>
        <w:rPr>
          <w:rFonts w:ascii="Arial Narrow" w:hAnsi="Arial Narrow"/>
        </w:rPr>
      </w:pPr>
      <w:r>
        <w:rPr>
          <w:rFonts w:eastAsia="Calibri" w:cs="Times New Roman" w:ascii="Arial Narrow" w:hAnsi="Arial Narrow"/>
          <w:sz w:val="24"/>
          <w:szCs w:val="24"/>
        </w:rPr>
        <w:t>dochodzie miesięcznym na osobę w rodzinie ucznia – należy przez to rozumieć dochód ustalony na zasadach określonych w  Ustawie o pomocy społecznej, obowiązującej w danym roku kalendarzowym.</w:t>
      </w:r>
    </w:p>
    <w:p>
      <w:pPr>
        <w:pStyle w:val="Normal"/>
        <w:tabs>
          <w:tab w:val="clear" w:pos="708"/>
          <w:tab w:val="left" w:pos="0" w:leader="none"/>
        </w:tabs>
        <w:spacing w:lineRule="auto" w:line="240" w:before="0" w:after="0"/>
        <w:ind w:hanging="357"/>
        <w:jc w:val="both"/>
        <w:rPr>
          <w:rFonts w:ascii="Arial Narrow" w:hAnsi="Arial Narrow"/>
        </w:rPr>
      </w:pPr>
      <w:r>
        <w:rPr>
          <w:rFonts w:eastAsia="Calibri" w:cs="Times New Roman" w:ascii="Arial Narrow" w:hAnsi="Arial Narrow"/>
          <w:sz w:val="24"/>
          <w:szCs w:val="24"/>
        </w:rPr>
        <w:t xml:space="preserve">            </w:t>
      </w:r>
      <w:r>
        <w:rPr>
          <w:rFonts w:eastAsia="Calibri" w:cs="Times New Roman" w:ascii="Arial Narrow" w:hAnsi="Arial Narrow"/>
          <w:sz w:val="24"/>
          <w:szCs w:val="24"/>
        </w:rPr>
        <w:t>(tj. Dz. U z 2019r., poz. 1507 ze zm.);</w:t>
      </w:r>
    </w:p>
    <w:p>
      <w:pPr>
        <w:pStyle w:val="Normal"/>
        <w:numPr>
          <w:ilvl w:val="0"/>
          <w:numId w:val="8"/>
        </w:numPr>
        <w:tabs>
          <w:tab w:val="clear" w:pos="708"/>
          <w:tab w:val="left" w:pos="0" w:leader="none"/>
        </w:tabs>
        <w:spacing w:lineRule="auto" w:line="240" w:before="0" w:after="0"/>
        <w:ind w:left="357" w:hanging="360"/>
        <w:jc w:val="both"/>
        <w:rPr>
          <w:rFonts w:ascii="Arial Narrow" w:hAnsi="Arial Narrow"/>
        </w:rPr>
      </w:pPr>
      <w:r>
        <w:rPr>
          <w:rFonts w:eastAsia="Calibri" w:cs="Times New Roman" w:ascii="Arial Narrow" w:hAnsi="Arial Narrow"/>
          <w:sz w:val="24"/>
          <w:szCs w:val="24"/>
        </w:rPr>
        <w:t>kryterium dochodowym na osobę w rodzinie ucznia – należy przez to rozumieć kwotę, o której mowa w art. 90d ust. 7 ustawy o systemie oświaty;</w:t>
      </w:r>
    </w:p>
    <w:p>
      <w:pPr>
        <w:pStyle w:val="Normal"/>
        <w:numPr>
          <w:ilvl w:val="0"/>
          <w:numId w:val="8"/>
        </w:numPr>
        <w:tabs>
          <w:tab w:val="clear" w:pos="708"/>
          <w:tab w:val="left" w:pos="0" w:leader="none"/>
        </w:tabs>
        <w:spacing w:lineRule="auto" w:line="240" w:before="0" w:after="0"/>
        <w:ind w:left="357" w:hanging="360"/>
        <w:jc w:val="both"/>
        <w:rPr>
          <w:rFonts w:ascii="Arial Narrow" w:hAnsi="Arial Narrow"/>
        </w:rPr>
      </w:pPr>
      <w:r>
        <w:rPr>
          <w:rFonts w:eastAsia="Calibri" w:cs="Times New Roman" w:ascii="Arial Narrow" w:hAnsi="Arial Narrow"/>
          <w:sz w:val="24"/>
          <w:szCs w:val="24"/>
        </w:rPr>
        <w:t>uczniu – rozumie się przez to osoby wymienione w art. 90b ust. 3 ustawy o systemie oświaty.</w:t>
      </w:r>
    </w:p>
    <w:p>
      <w:pPr>
        <w:pStyle w:val="Normal"/>
        <w:tabs>
          <w:tab w:val="clear" w:pos="708"/>
          <w:tab w:val="left" w:pos="0" w:leader="none"/>
        </w:tabs>
        <w:spacing w:lineRule="auto" w:line="240" w:before="0" w:after="0"/>
        <w:ind w:left="357" w:hanging="360"/>
        <w:jc w:val="both"/>
        <w:rPr>
          <w:rFonts w:ascii="Arial Narrow" w:hAnsi="Arial Narrow" w:eastAsia="Times New Roman" w:cs="Times New Roman"/>
          <w:sz w:val="24"/>
          <w:szCs w:val="24"/>
        </w:rPr>
      </w:pPr>
      <w:r>
        <w:rPr>
          <w:rFonts w:eastAsia="Times New Roman" w:cs="Times New Roman" w:ascii="Arial Narrow" w:hAnsi="Arial Narrow"/>
          <w:sz w:val="24"/>
          <w:szCs w:val="24"/>
        </w:rPr>
      </w:r>
    </w:p>
    <w:p>
      <w:pPr>
        <w:pStyle w:val="Normal"/>
        <w:jc w:val="both"/>
        <w:rPr>
          <w:rFonts w:ascii="Arial Narrow" w:hAnsi="Arial Narrow"/>
        </w:rPr>
      </w:pPr>
      <w:r>
        <w:rPr>
          <w:rFonts w:cs="Times New Roman" w:ascii="Arial Narrow" w:hAnsi="Arial Narrow"/>
          <w:b/>
          <w:sz w:val="24"/>
          <w:szCs w:val="24"/>
        </w:rPr>
        <w:t xml:space="preserve">I. Postanowienia ogólne  </w:t>
      </w:r>
    </w:p>
    <w:p>
      <w:pPr>
        <w:pStyle w:val="Domylnie"/>
        <w:numPr>
          <w:ilvl w:val="0"/>
          <w:numId w:val="3"/>
        </w:numPr>
        <w:shd w:val="clear" w:color="auto" w:fill="FFFFFF"/>
        <w:spacing w:lineRule="atLeast" w:line="269" w:before="0" w:after="0"/>
        <w:ind w:left="357" w:hanging="360"/>
        <w:jc w:val="both"/>
        <w:rPr>
          <w:rFonts w:ascii="Arial Narrow" w:hAnsi="Arial Narrow"/>
        </w:rPr>
      </w:pPr>
      <w:r>
        <w:rPr>
          <w:rFonts w:eastAsia="Times New Roman" w:cs="Times New Roman" w:ascii="Arial Narrow" w:hAnsi="Arial Narrow"/>
          <w:color w:val="000000" w:themeColor="text1"/>
          <w:lang w:eastAsia="pl-PL"/>
        </w:rPr>
        <w:t xml:space="preserve">Pomoc może otrzymać </w:t>
      </w:r>
      <w:r>
        <w:rPr>
          <w:rFonts w:eastAsia="Times New Roman" w:cs="Times New Roman" w:ascii="Arial Narrow" w:hAnsi="Arial Narrow"/>
          <w:bCs/>
          <w:color w:val="000000" w:themeColor="text1"/>
          <w:lang w:eastAsia="pl-PL"/>
        </w:rPr>
        <w:t>uczeń szkoły</w:t>
      </w:r>
      <w:r>
        <w:rPr>
          <w:rFonts w:eastAsia="Times New Roman" w:cs="Times New Roman" w:ascii="Arial Narrow" w:hAnsi="Arial Narrow"/>
          <w:color w:val="000000" w:themeColor="text1"/>
          <w:lang w:eastAsia="pl-PL"/>
        </w:rPr>
        <w:t>,</w:t>
      </w:r>
      <w:r>
        <w:rPr>
          <w:rFonts w:eastAsia="Times New Roman" w:cs="Times New Roman" w:ascii="Arial Narrow" w:hAnsi="Arial Narrow"/>
          <w:bCs/>
          <w:color w:val="000000" w:themeColor="text1"/>
          <w:lang w:eastAsia="pl-PL"/>
        </w:rPr>
        <w:t xml:space="preserve"> zamieszkujący na terenie miasta Słupska.</w:t>
      </w:r>
    </w:p>
    <w:p>
      <w:pPr>
        <w:pStyle w:val="Domylnie"/>
        <w:numPr>
          <w:ilvl w:val="0"/>
          <w:numId w:val="3"/>
        </w:numPr>
        <w:shd w:val="clear" w:color="auto" w:fill="FFFFFF" w:themeFill="background1"/>
        <w:spacing w:lineRule="atLeast" w:line="269" w:before="0" w:after="0"/>
        <w:ind w:left="357" w:hanging="360"/>
        <w:jc w:val="both"/>
        <w:rPr>
          <w:rFonts w:ascii="Arial Narrow" w:hAnsi="Arial Narrow"/>
        </w:rPr>
      </w:pPr>
      <w:r>
        <w:rPr>
          <w:rFonts w:eastAsia="Times New Roman" w:cs="Times New Roman" w:ascii="Arial Narrow" w:hAnsi="Arial Narrow"/>
          <w:color w:val="000000" w:themeColor="text1"/>
          <w:lang w:eastAsia="pl-PL"/>
        </w:rPr>
        <w:t>Procedura określa warunki, formy i tryb przyznawania oraz wypłacania pomocy materialnej</w:t>
      </w:r>
    </w:p>
    <w:p>
      <w:pPr>
        <w:pStyle w:val="Domylnie"/>
        <w:shd w:val="clear" w:color="auto" w:fill="FFFFFF" w:themeFill="background1"/>
        <w:spacing w:lineRule="atLeast" w:line="269" w:before="0" w:after="0"/>
        <w:ind w:left="-3" w:hanging="360"/>
        <w:jc w:val="both"/>
        <w:rPr>
          <w:rFonts w:ascii="Arial Narrow" w:hAnsi="Arial Narrow"/>
        </w:rPr>
      </w:pPr>
      <w:r>
        <w:rPr>
          <w:rFonts w:eastAsia="Times New Roman" w:cs="Times New Roman" w:ascii="Arial Narrow" w:hAnsi="Arial Narrow"/>
          <w:color w:val="000000" w:themeColor="text1"/>
          <w:lang w:eastAsia="pl-PL"/>
        </w:rPr>
        <w:t xml:space="preserve">             </w:t>
      </w:r>
      <w:r>
        <w:rPr>
          <w:rFonts w:eastAsia="Times New Roman" w:cs="Times New Roman" w:ascii="Arial Narrow" w:hAnsi="Arial Narrow"/>
          <w:color w:val="000000" w:themeColor="text1"/>
          <w:lang w:eastAsia="pl-PL"/>
        </w:rPr>
        <w:t>w szkole.</w:t>
      </w:r>
    </w:p>
    <w:p>
      <w:pPr>
        <w:pStyle w:val="Domylnie"/>
        <w:numPr>
          <w:ilvl w:val="0"/>
          <w:numId w:val="3"/>
        </w:numPr>
        <w:shd w:val="clear" w:color="auto" w:fill="FFFFFF"/>
        <w:spacing w:lineRule="atLeast" w:line="269" w:before="0" w:after="0"/>
        <w:ind w:left="357" w:hanging="360"/>
        <w:jc w:val="both"/>
        <w:rPr>
          <w:rFonts w:ascii="Arial Narrow" w:hAnsi="Arial Narrow"/>
        </w:rPr>
      </w:pPr>
      <w:r>
        <w:rPr>
          <w:rFonts w:eastAsia="Times New Roman" w:cs="Times New Roman" w:ascii="Arial Narrow" w:hAnsi="Arial Narrow"/>
          <w:color w:val="000000" w:themeColor="text1"/>
          <w:lang w:eastAsia="pl-PL"/>
        </w:rPr>
        <w:t>Do weryfikowania wniosków, przyznawania pomocy, przekazywania stypendiów i rozliczania otrzymanych środków, odpowiedzialny jest w szkole zespół ds. pomocy materialnej, powołany przez dyrektora szkoły, składający się z:</w:t>
      </w:r>
    </w:p>
    <w:p>
      <w:pPr>
        <w:pStyle w:val="Domylnie"/>
        <w:shd w:val="clear" w:color="auto" w:fill="FFFFFF" w:themeFill="background1"/>
        <w:spacing w:lineRule="atLeast" w:line="269" w:before="0" w:after="0"/>
        <w:ind w:left="357" w:hanging="0"/>
        <w:jc w:val="both"/>
        <w:rPr>
          <w:rFonts w:ascii="Arial Narrow" w:hAnsi="Arial Narrow"/>
        </w:rPr>
      </w:pPr>
      <w:r>
        <w:rPr>
          <w:rFonts w:eastAsia="Times New Roman" w:cs="Times New Roman" w:ascii="Arial Narrow" w:hAnsi="Arial Narrow"/>
          <w:color w:val="000000" w:themeColor="text1"/>
          <w:lang w:eastAsia="pl-PL"/>
        </w:rPr>
        <w:t>3.1. komisji weryfikacyjnej (w skład której wchodzą dyrektor szkoły, księgowy, pedagodzy, przedstawiciel Rady Rodziców),</w:t>
      </w:r>
    </w:p>
    <w:p>
      <w:pPr>
        <w:pStyle w:val="Domylnie"/>
        <w:shd w:val="clear" w:color="auto" w:fill="FFFFFF" w:themeFill="background1"/>
        <w:spacing w:lineRule="atLeast" w:line="269" w:before="0" w:after="0"/>
        <w:ind w:left="357" w:hanging="0"/>
        <w:jc w:val="both"/>
        <w:rPr>
          <w:rFonts w:ascii="Arial Narrow" w:hAnsi="Arial Narrow"/>
        </w:rPr>
      </w:pPr>
      <w:r>
        <w:rPr>
          <w:rFonts w:eastAsia="Times New Roman" w:cs="Times New Roman" w:ascii="Arial Narrow" w:hAnsi="Arial Narrow"/>
          <w:color w:val="000000" w:themeColor="text1"/>
          <w:lang w:eastAsia="pl-PL"/>
        </w:rPr>
        <w:t>3.2. zespołu odpowiedzialnego za rozliczanie i przekazywanie środków, w skład którego wchodzą: dyrektor, księgowy i sekretarz szkoły.</w:t>
      </w:r>
    </w:p>
    <w:p>
      <w:pPr>
        <w:pStyle w:val="Domylnie"/>
        <w:shd w:val="clear" w:color="auto" w:fill="FFFFFF"/>
        <w:spacing w:lineRule="atLeast" w:line="269" w:before="0" w:after="0"/>
        <w:jc w:val="both"/>
        <w:rPr>
          <w:rFonts w:ascii="Arial Narrow" w:hAnsi="Arial Narrow" w:eastAsia="Times New Roman" w:cs="Times New Roman"/>
          <w:bCs/>
          <w:color w:val="000000" w:themeColor="text1"/>
          <w:lang w:eastAsia="pl-PL"/>
        </w:rPr>
      </w:pPr>
      <w:r>
        <w:rPr>
          <w:rFonts w:eastAsia="Times New Roman" w:cs="Times New Roman" w:ascii="Arial Narrow" w:hAnsi="Arial Narrow"/>
          <w:bCs/>
          <w:color w:val="000000" w:themeColor="text1"/>
          <w:lang w:eastAsia="pl-PL"/>
        </w:rPr>
      </w:r>
    </w:p>
    <w:p>
      <w:pPr>
        <w:pStyle w:val="Domylnie"/>
        <w:shd w:val="clear" w:color="auto" w:fill="FFFFFF"/>
        <w:spacing w:lineRule="atLeast" w:line="269" w:before="0" w:after="0"/>
        <w:jc w:val="both"/>
        <w:rPr>
          <w:rFonts w:ascii="Arial Narrow" w:hAnsi="Arial Narrow"/>
        </w:rPr>
      </w:pPr>
      <w:r>
        <w:rPr>
          <w:rFonts w:cs="Times New Roman" w:ascii="Arial Narrow" w:hAnsi="Arial Narrow"/>
          <w:b/>
          <w:bCs/>
          <w:color w:val="000000" w:themeColor="text1"/>
        </w:rPr>
        <w:t>II. Warunki udzielania pomocy materialnej.</w:t>
      </w:r>
    </w:p>
    <w:p>
      <w:pPr>
        <w:pStyle w:val="Domylnie"/>
        <w:shd w:val="clear" w:color="auto" w:fill="FFFFFF"/>
        <w:spacing w:lineRule="atLeast" w:line="269" w:before="0" w:after="0"/>
        <w:jc w:val="both"/>
        <w:rPr>
          <w:rFonts w:ascii="Arial Narrow" w:hAnsi="Arial Narrow" w:cs="Times New Roman"/>
          <w:b/>
          <w:b/>
          <w:bCs/>
          <w:color w:val="000000" w:themeColor="text1"/>
        </w:rPr>
      </w:pPr>
      <w:r>
        <w:rPr>
          <w:rFonts w:cs="Times New Roman" w:ascii="Arial Narrow" w:hAnsi="Arial Narrow"/>
          <w:b/>
          <w:bCs/>
          <w:color w:val="000000" w:themeColor="text1"/>
        </w:rPr>
      </w:r>
    </w:p>
    <w:p>
      <w:pPr>
        <w:pStyle w:val="Domylnie"/>
        <w:numPr>
          <w:ilvl w:val="0"/>
          <w:numId w:val="4"/>
        </w:numPr>
        <w:shd w:val="clear" w:color="auto" w:fill="FFFFFF" w:themeFill="background1"/>
        <w:spacing w:lineRule="atLeast" w:line="269" w:before="0" w:after="0"/>
        <w:ind w:left="357" w:hanging="357"/>
        <w:jc w:val="both"/>
        <w:rPr>
          <w:rFonts w:ascii="Arial Narrow" w:hAnsi="Arial Narrow"/>
        </w:rPr>
      </w:pPr>
      <w:r>
        <w:rPr>
          <w:rFonts w:eastAsia="Times New Roman" w:cs="Times New Roman" w:ascii="Arial Narrow" w:hAnsi="Arial Narrow"/>
          <w:color w:val="000000" w:themeColor="text1"/>
          <w:lang w:eastAsia="pl-PL"/>
        </w:rPr>
        <w:t>Stypendium szkolne przyznawane jest uczniom znajdującym się w trudnej sytuacji materialnej,          w szczególności gdy w rodzinie tej występuje: bezrobocie, niepełnosprawność, ciężka lub długotrwała choroba, wielodzietność, brak umiejętności wypełniania funkcji opiekuńczo-wychowawczych, alkoholizm, narkomania, a także gdy rodzina jest niepełna.</w:t>
      </w:r>
    </w:p>
    <w:p>
      <w:pPr>
        <w:pStyle w:val="Domylnie"/>
        <w:numPr>
          <w:ilvl w:val="0"/>
          <w:numId w:val="4"/>
        </w:numPr>
        <w:shd w:val="clear" w:color="auto" w:fill="FFFFFF" w:themeFill="background1"/>
        <w:spacing w:lineRule="atLeast" w:line="269" w:before="0" w:after="0"/>
        <w:ind w:left="357" w:hanging="357"/>
        <w:jc w:val="both"/>
        <w:rPr>
          <w:rFonts w:ascii="Arial Narrow" w:hAnsi="Arial Narrow"/>
        </w:rPr>
      </w:pPr>
      <w:r>
        <w:rPr>
          <w:rFonts w:eastAsia="Times New Roman" w:cs="Times New Roman" w:ascii="Arial Narrow" w:hAnsi="Arial Narrow"/>
          <w:color w:val="000000" w:themeColor="text1"/>
          <w:lang w:eastAsia="pl-PL"/>
        </w:rPr>
        <w:t>Dochód na osobę na może przekroczyć stawki ustalonej w</w:t>
      </w:r>
      <w:r>
        <w:rPr>
          <w:rFonts w:eastAsia="Calibri" w:cs="Times New Roman" w:ascii="Arial Narrow" w:hAnsi="Arial Narrow"/>
        </w:rPr>
        <w:t xml:space="preserve"> Ustawie o pomocy społecznej, obowiązującej w danym roku kalendarzowym</w:t>
      </w:r>
      <w:r>
        <w:rPr>
          <w:rFonts w:eastAsia="Times New Roman" w:cs="Times New Roman" w:ascii="Arial Narrow" w:hAnsi="Arial Narrow"/>
          <w:color w:val="000000" w:themeColor="text1"/>
          <w:lang w:eastAsia="pl-PL"/>
        </w:rPr>
        <w:t>, obliczany powinien być z dochodów, z miesiąca poprzedzającego miesiąc, w którym wniosek jest składany, a w sytuacji gdy dochód ten jest utracony – również z miesiąca składania wniosku.</w:t>
      </w:r>
    </w:p>
    <w:p>
      <w:pPr>
        <w:pStyle w:val="Domylnie"/>
        <w:shd w:val="clear" w:color="auto" w:fill="FFFFFF"/>
        <w:spacing w:lineRule="atLeast" w:line="269" w:before="0" w:after="0"/>
        <w:jc w:val="both"/>
        <w:rPr>
          <w:rFonts w:ascii="Arial Narrow" w:hAnsi="Arial Narrow" w:eastAsia="Times New Roman" w:cs="Times New Roman"/>
          <w:color w:val="000000" w:themeColor="text1"/>
          <w:lang w:eastAsia="pl-PL"/>
        </w:rPr>
      </w:pPr>
      <w:r>
        <w:rPr>
          <w:rFonts w:eastAsia="Times New Roman" w:cs="Times New Roman" w:ascii="Arial Narrow" w:hAnsi="Arial Narrow"/>
          <w:color w:val="000000" w:themeColor="text1"/>
          <w:lang w:eastAsia="pl-PL"/>
        </w:rPr>
      </w:r>
    </w:p>
    <w:p>
      <w:pPr>
        <w:pStyle w:val="Normal"/>
        <w:spacing w:lineRule="auto" w:line="240" w:before="0" w:after="0"/>
        <w:jc w:val="both"/>
        <w:rPr>
          <w:rFonts w:ascii="Arial Narrow" w:hAnsi="Arial Narrow" w:cs="Times New Roman"/>
          <w:b/>
          <w:b/>
          <w:sz w:val="24"/>
          <w:szCs w:val="24"/>
        </w:rPr>
      </w:pPr>
      <w:r>
        <w:rPr>
          <w:rFonts w:cs="Times New Roman" w:ascii="Arial Narrow" w:hAnsi="Arial Narrow"/>
          <w:b/>
          <w:sz w:val="24"/>
          <w:szCs w:val="24"/>
        </w:rPr>
        <w:t>III. Formy pomocy:</w:t>
      </w:r>
    </w:p>
    <w:p>
      <w:pPr>
        <w:pStyle w:val="Normal"/>
        <w:spacing w:lineRule="auto" w:line="240" w:before="0" w:after="0"/>
        <w:jc w:val="both"/>
        <w:rPr>
          <w:rFonts w:ascii="Arial Narrow" w:hAnsi="Arial Narrow" w:cs="Times New Roman"/>
          <w:b/>
          <w:b/>
          <w:sz w:val="24"/>
          <w:szCs w:val="24"/>
        </w:rPr>
      </w:pPr>
      <w:r>
        <w:rPr>
          <w:rFonts w:cs="Times New Roman" w:ascii="Arial Narrow" w:hAnsi="Arial Narrow"/>
          <w:b/>
          <w:sz w:val="24"/>
          <w:szCs w:val="24"/>
        </w:rPr>
      </w:r>
    </w:p>
    <w:p>
      <w:pPr>
        <w:pStyle w:val="Normal"/>
        <w:spacing w:lineRule="auto" w:line="240" w:before="0" w:after="0"/>
        <w:ind w:left="357" w:hanging="0"/>
        <w:jc w:val="both"/>
        <w:rPr>
          <w:rFonts w:ascii="Arial Narrow" w:hAnsi="Arial Narrow" w:cs="Times New Roman"/>
          <w:b/>
          <w:b/>
          <w:sz w:val="24"/>
          <w:szCs w:val="24"/>
        </w:rPr>
      </w:pPr>
      <w:r>
        <w:rPr>
          <w:rFonts w:cs="Times New Roman" w:ascii="Arial Narrow" w:hAnsi="Arial Narrow"/>
          <w:sz w:val="24"/>
          <w:szCs w:val="24"/>
        </w:rPr>
        <w:t>Stypendium szkolne może być udzielane w formie:</w:t>
      </w:r>
    </w:p>
    <w:p>
      <w:pPr>
        <w:pStyle w:val="Normal"/>
        <w:numPr>
          <w:ilvl w:val="0"/>
          <w:numId w:val="7"/>
        </w:numPr>
        <w:spacing w:lineRule="auto" w:line="240" w:before="0" w:after="0"/>
        <w:ind w:left="357" w:hanging="360"/>
        <w:jc w:val="both"/>
        <w:rPr>
          <w:rFonts w:ascii="Arial Narrow" w:hAnsi="Arial Narrow" w:cs="Times New Roman"/>
          <w:b/>
          <w:b/>
          <w:bCs/>
          <w:sz w:val="24"/>
          <w:szCs w:val="24"/>
        </w:rPr>
      </w:pPr>
      <w:r>
        <w:rPr>
          <w:rFonts w:cs="Times New Roman" w:ascii="Arial Narrow" w:hAnsi="Arial Narrow"/>
          <w:sz w:val="24"/>
          <w:szCs w:val="24"/>
        </w:rPr>
        <w:t xml:space="preserve">całkowitego lub częściowego pokrycia kosztów udziału w zajęciach edukacyjnych, w tym wyrównawczych, wykraczających poza plan nauczania, a także zajęciach edukacyjnych realizowanych poza szkołą, </w:t>
      </w:r>
      <w:r>
        <w:rPr>
          <w:rFonts w:eastAsia="Times New Roman" w:cs="Times New Roman" w:ascii="Arial Narrow" w:hAnsi="Arial Narrow"/>
          <w:color w:val="000000" w:themeColor="text1"/>
          <w:sz w:val="24"/>
          <w:szCs w:val="24"/>
        </w:rPr>
        <w:t>w szczególności kosztów nauki języków obcych, zajęć sportowych, artystycznych, wycieczek szkolnych w tym tzw. „zielonych szkół”, wyjść do kina i teatru zorganizowanych przez szkołę;</w:t>
      </w:r>
    </w:p>
    <w:p>
      <w:pPr>
        <w:pStyle w:val="Normal"/>
        <w:numPr>
          <w:ilvl w:val="0"/>
          <w:numId w:val="7"/>
        </w:numPr>
        <w:shd w:val="clear" w:color="auto" w:fill="FFFFFF"/>
        <w:spacing w:lineRule="auto" w:line="240" w:before="0" w:after="0"/>
        <w:ind w:left="357" w:hanging="360"/>
        <w:jc w:val="both"/>
        <w:rPr/>
      </w:pPr>
      <w:r>
        <w:rPr>
          <w:rFonts w:cs="Times New Roman" w:ascii="Arial Narrow" w:hAnsi="Arial Narrow"/>
          <w:sz w:val="24"/>
          <w:szCs w:val="24"/>
        </w:rPr>
        <w:t xml:space="preserve">pomocy rzeczowej o charakterze edukacyjnym, wyposażenia szkolnego, </w:t>
      </w:r>
      <w:r>
        <w:rPr>
          <w:rFonts w:eastAsia="Times New Roman" w:cs="Times New Roman" w:ascii="Arial Narrow" w:hAnsi="Arial Narrow"/>
          <w:color w:val="000000" w:themeColor="text1"/>
          <w:sz w:val="24"/>
          <w:szCs w:val="24"/>
        </w:rPr>
        <w:t>uznanych przez Dyrektora szkoły za niezbędne w trakcie edukacji ucznia – pkt. VII niniejszych procedur.</w:t>
      </w:r>
    </w:p>
    <w:p>
      <w:pPr>
        <w:pStyle w:val="Normal"/>
        <w:shd w:val="clear" w:color="auto" w:fill="FFFFFF"/>
        <w:spacing w:lineRule="auto" w:line="240" w:before="0" w:after="0"/>
        <w:ind w:left="717" w:hanging="0"/>
        <w:jc w:val="both"/>
        <w:rPr>
          <w:rFonts w:ascii="Arial Narrow" w:hAnsi="Arial Narrow" w:eastAsia="Times New Roman" w:cs="Times New Roman"/>
          <w:b/>
          <w:b/>
          <w:color w:val="000000" w:themeColor="text1"/>
          <w:sz w:val="24"/>
          <w:szCs w:val="24"/>
        </w:rPr>
      </w:pPr>
      <w:r>
        <w:rPr>
          <w:rFonts w:eastAsia="Times New Roman" w:cs="Times New Roman" w:ascii="Arial Narrow" w:hAnsi="Arial Narrow"/>
          <w:b/>
          <w:color w:val="000000" w:themeColor="text1"/>
          <w:sz w:val="24"/>
          <w:szCs w:val="24"/>
        </w:rPr>
      </w:r>
    </w:p>
    <w:p>
      <w:pPr>
        <w:pStyle w:val="Normal"/>
        <w:shd w:val="clear" w:color="auto" w:fill="FFFFFF"/>
        <w:spacing w:lineRule="auto" w:line="240" w:before="0" w:after="0"/>
        <w:ind w:left="357" w:hanging="0"/>
        <w:jc w:val="both"/>
        <w:rPr>
          <w:rFonts w:ascii="Arial Narrow" w:hAnsi="Arial Narrow" w:eastAsia="Calibri" w:cs="Times New Roman"/>
          <w:color w:val="000000" w:themeColor="text1"/>
          <w:sz w:val="24"/>
          <w:szCs w:val="24"/>
        </w:rPr>
      </w:pPr>
      <w:r>
        <w:rPr>
          <w:rFonts w:eastAsia="Calibri" w:cs="Times New Roman" w:ascii="Arial Narrow" w:hAnsi="Arial Narrow"/>
          <w:color w:val="000000" w:themeColor="text1"/>
          <w:sz w:val="24"/>
          <w:szCs w:val="24"/>
        </w:rPr>
      </w:r>
    </w:p>
    <w:p>
      <w:pPr>
        <w:pStyle w:val="Domylnie"/>
        <w:shd w:val="clear" w:color="auto" w:fill="FFFFFF"/>
        <w:spacing w:lineRule="atLeast" w:line="269" w:before="28" w:after="28"/>
        <w:jc w:val="both"/>
        <w:rPr>
          <w:rFonts w:ascii="Arial Narrow" w:hAnsi="Arial Narrow"/>
        </w:rPr>
      </w:pPr>
      <w:r>
        <w:rPr>
          <w:rFonts w:eastAsia="Times New Roman" w:cs="Times New Roman" w:ascii="Arial Narrow" w:hAnsi="Arial Narrow"/>
          <w:b/>
          <w:bCs/>
          <w:color w:val="000000" w:themeColor="text1"/>
          <w:lang w:eastAsia="pl-PL"/>
        </w:rPr>
        <w:t>IV.  Warunki przyznania pomocy materialnej:</w:t>
      </w:r>
    </w:p>
    <w:p>
      <w:pPr>
        <w:pStyle w:val="Domylnie"/>
        <w:shd w:val="clear" w:color="auto" w:fill="FFFFFF"/>
        <w:spacing w:lineRule="atLeast" w:line="269" w:before="28" w:after="28"/>
        <w:jc w:val="both"/>
        <w:rPr>
          <w:rFonts w:ascii="Arial Narrow" w:hAnsi="Arial Narrow" w:eastAsia="Times New Roman" w:cs="Times New Roman"/>
          <w:b/>
          <w:b/>
          <w:bCs/>
          <w:color w:val="000000" w:themeColor="text1"/>
          <w:lang w:eastAsia="pl-PL"/>
        </w:rPr>
      </w:pPr>
      <w:r>
        <w:rPr>
          <w:rFonts w:eastAsia="Times New Roman" w:cs="Times New Roman" w:ascii="Arial Narrow" w:hAnsi="Arial Narrow"/>
          <w:b/>
          <w:bCs/>
          <w:color w:val="000000" w:themeColor="text1"/>
          <w:lang w:eastAsia="pl-PL"/>
        </w:rPr>
      </w:r>
    </w:p>
    <w:p>
      <w:pPr>
        <w:pStyle w:val="Domylnie"/>
        <w:numPr>
          <w:ilvl w:val="0"/>
          <w:numId w:val="1"/>
        </w:numPr>
        <w:shd w:val="clear" w:color="auto" w:fill="FFFFFF"/>
        <w:spacing w:lineRule="atLeast" w:line="269" w:before="28" w:after="28"/>
        <w:ind w:left="357" w:hanging="360"/>
        <w:jc w:val="both"/>
        <w:rPr>
          <w:rFonts w:ascii="Arial Narrow" w:hAnsi="Arial Narrow"/>
        </w:rPr>
      </w:pPr>
      <w:r>
        <w:rPr>
          <w:rFonts w:eastAsia="Times New Roman" w:cs="Times New Roman" w:ascii="Arial Narrow" w:hAnsi="Arial Narrow"/>
          <w:color w:val="000000" w:themeColor="text1"/>
          <w:lang w:eastAsia="pl-PL"/>
        </w:rPr>
        <w:t xml:space="preserve">Rodzic lub opiekun prawny dziecka pobiera WNIOSEK ze szkoły (w ostatnim tygodniu sierpnia w sekretariacie szkoły lub u pedagoga szkolnego w pierwszym tygodniu września,) -załącznik nr 1 </w:t>
      </w:r>
    </w:p>
    <w:p>
      <w:pPr>
        <w:pStyle w:val="Domylnie"/>
        <w:numPr>
          <w:ilvl w:val="0"/>
          <w:numId w:val="1"/>
        </w:numPr>
        <w:shd w:val="clear" w:color="auto" w:fill="FFFFFF"/>
        <w:spacing w:lineRule="atLeast" w:line="269" w:before="28" w:after="28"/>
        <w:ind w:left="357" w:hanging="360"/>
        <w:jc w:val="both"/>
        <w:rPr>
          <w:rFonts w:ascii="Arial Narrow" w:hAnsi="Arial Narrow"/>
        </w:rPr>
      </w:pPr>
      <w:r>
        <w:rPr>
          <w:rFonts w:eastAsia="Times New Roman" w:cs="Times New Roman" w:ascii="Arial Narrow" w:hAnsi="Arial Narrow"/>
          <w:color w:val="000000" w:themeColor="text1"/>
          <w:lang w:eastAsia="pl-PL"/>
        </w:rPr>
        <w:t>Wnioskodawcami mogą być zarówno jeden jak i oboje rodziców/prawnych opiekunów.</w:t>
      </w:r>
    </w:p>
    <w:p>
      <w:pPr>
        <w:pStyle w:val="Domylnie"/>
        <w:numPr>
          <w:ilvl w:val="0"/>
          <w:numId w:val="1"/>
        </w:numPr>
        <w:shd w:val="clear" w:color="auto" w:fill="FFFFFF"/>
        <w:spacing w:lineRule="atLeast" w:line="269" w:before="28" w:after="28"/>
        <w:ind w:left="357" w:hanging="360"/>
        <w:jc w:val="both"/>
        <w:rPr>
          <w:rFonts w:ascii="Arial Narrow" w:hAnsi="Arial Narrow"/>
        </w:rPr>
      </w:pPr>
      <w:r>
        <w:rPr>
          <w:rFonts w:eastAsia="Times New Roman" w:cs="Times New Roman" w:ascii="Arial Narrow" w:hAnsi="Arial Narrow"/>
          <w:color w:val="000000"/>
          <w:lang w:eastAsia="pl-PL"/>
        </w:rPr>
        <w:t>Do wypełnionego przez rodziców/opiekunów WNIOSKU, należy dołączyć odpowiednie załączniki, DOKUMENTY potwierdzające wysokości dochodów rodziny.</w:t>
      </w:r>
    </w:p>
    <w:p>
      <w:pPr>
        <w:pStyle w:val="Domylnie"/>
        <w:numPr>
          <w:ilvl w:val="0"/>
          <w:numId w:val="1"/>
        </w:numPr>
        <w:shd w:val="clear" w:color="auto" w:fill="FFFFFF" w:themeFill="background1"/>
        <w:spacing w:lineRule="atLeast" w:line="269" w:before="28" w:after="28"/>
        <w:ind w:left="357" w:hanging="360"/>
        <w:jc w:val="both"/>
        <w:rPr>
          <w:rFonts w:ascii="Arial Narrow" w:hAnsi="Arial Narrow"/>
        </w:rPr>
      </w:pPr>
      <w:r>
        <w:rPr>
          <w:rFonts w:eastAsia="Times New Roman" w:cs="Times New Roman" w:ascii="Arial Narrow" w:hAnsi="Arial Narrow"/>
          <w:color w:val="000000" w:themeColor="text1"/>
          <w:lang w:eastAsia="pl-PL"/>
        </w:rPr>
        <w:t>Wniosek o stypendium dla ucznia wraz z załącznikami składa się  tylko raz w roku, zazwyczaj do</w:t>
      </w:r>
      <w:r>
        <w:rPr>
          <w:rFonts w:cs="Times New Roman" w:ascii="Arial Narrow" w:hAnsi="Arial Narrow"/>
          <w:color w:val="000000" w:themeColor="text1"/>
        </w:rPr>
        <w:t xml:space="preserve"> </w:t>
      </w:r>
      <w:r>
        <w:rPr>
          <w:rFonts w:eastAsia="Times New Roman" w:cs="Times New Roman" w:ascii="Arial Narrow" w:hAnsi="Arial Narrow"/>
          <w:b/>
          <w:bCs/>
          <w:color w:val="000000" w:themeColor="text1"/>
          <w:lang w:eastAsia="pl-PL"/>
        </w:rPr>
        <w:t xml:space="preserve">15 września, </w:t>
      </w:r>
      <w:r>
        <w:rPr>
          <w:rFonts w:eastAsia="Times New Roman" w:cs="Times New Roman" w:ascii="Arial Narrow" w:hAnsi="Arial Narrow"/>
          <w:color w:val="000000" w:themeColor="text1"/>
          <w:lang w:eastAsia="pl-PL"/>
        </w:rPr>
        <w:t>w gabinecie pedagoga szkolnego, w  godzinach jego pracy</w:t>
      </w:r>
      <w:r>
        <w:rPr>
          <w:rFonts w:cs="Times New Roman" w:ascii="Arial Narrow" w:hAnsi="Arial Narrow"/>
          <w:color w:val="000000" w:themeColor="text1"/>
        </w:rPr>
        <w:t xml:space="preserve"> </w:t>
      </w:r>
      <w:r>
        <w:rPr>
          <w:rFonts w:eastAsia="Times New Roman" w:cs="Times New Roman" w:ascii="Arial Narrow" w:hAnsi="Arial Narrow"/>
          <w:color w:val="000000" w:themeColor="text1"/>
          <w:lang w:eastAsia="pl-PL"/>
        </w:rPr>
        <w:t>(chyba, że Rozporządzenia Prezydenta Miasta Słupska odnośnie stypendiów szkolnych na dany rok Stanowic będzie inaczej).</w:t>
      </w:r>
    </w:p>
    <w:p>
      <w:pPr>
        <w:pStyle w:val="Domylnie"/>
        <w:numPr>
          <w:ilvl w:val="0"/>
          <w:numId w:val="1"/>
        </w:numPr>
        <w:shd w:val="clear" w:color="auto" w:fill="FFFFFF" w:themeFill="background1"/>
        <w:spacing w:lineRule="atLeast" w:line="269" w:before="28" w:after="28"/>
        <w:ind w:left="357" w:hanging="360"/>
        <w:jc w:val="both"/>
        <w:rPr>
          <w:rFonts w:ascii="Arial Narrow" w:hAnsi="Arial Narrow"/>
        </w:rPr>
      </w:pPr>
      <w:r>
        <w:rPr>
          <w:rFonts w:eastAsia="Times New Roman" w:cs="Times New Roman" w:ascii="Arial Narrow" w:hAnsi="Arial Narrow"/>
          <w:color w:val="000000" w:themeColor="text1"/>
          <w:lang w:eastAsia="pl-PL"/>
        </w:rPr>
        <w:t xml:space="preserve">Na przełomie grudnia i stycznia rodzice składają stosowne oświadczenia, wydane przez zespół,        o tym czy sytuacja materialna zmieniła się.  </w:t>
      </w:r>
    </w:p>
    <w:p>
      <w:pPr>
        <w:pStyle w:val="Domylnie"/>
        <w:numPr>
          <w:ilvl w:val="0"/>
          <w:numId w:val="1"/>
        </w:numPr>
        <w:shd w:val="clear" w:color="auto" w:fill="FFFFFF" w:themeFill="background1"/>
        <w:spacing w:lineRule="atLeast" w:line="269" w:before="28" w:after="28"/>
        <w:ind w:left="357" w:hanging="360"/>
        <w:jc w:val="both"/>
        <w:rPr>
          <w:rFonts w:ascii="Arial Narrow" w:hAnsi="Arial Narrow"/>
        </w:rPr>
      </w:pPr>
      <w:r>
        <w:rPr>
          <w:rFonts w:eastAsia="Times New Roman" w:cs="Times New Roman" w:ascii="Arial Narrow" w:hAnsi="Arial Narrow"/>
          <w:color w:val="000000" w:themeColor="text1"/>
          <w:lang w:eastAsia="pl-PL"/>
        </w:rPr>
        <w:t xml:space="preserve">W styczniu uaktualniana jest lista uprawnionych do otrzymywania stypendium szkolnego                  w Wydziale Edukacji. </w:t>
      </w:r>
    </w:p>
    <w:p>
      <w:pPr>
        <w:pStyle w:val="Domylnie"/>
        <w:numPr>
          <w:ilvl w:val="0"/>
          <w:numId w:val="1"/>
        </w:numPr>
        <w:shd w:val="clear" w:color="auto" w:fill="FFFFFF" w:themeFill="background1"/>
        <w:spacing w:lineRule="atLeast" w:line="269" w:before="28" w:after="28"/>
        <w:ind w:left="357" w:hanging="360"/>
        <w:jc w:val="both"/>
        <w:rPr>
          <w:rFonts w:ascii="Arial Narrow" w:hAnsi="Arial Narrow"/>
        </w:rPr>
      </w:pPr>
      <w:r>
        <w:rPr>
          <w:rFonts w:eastAsia="Times New Roman" w:cs="Times New Roman" w:ascii="Arial Narrow" w:hAnsi="Arial Narrow"/>
          <w:color w:val="000000" w:themeColor="text1"/>
          <w:lang w:eastAsia="pl-PL"/>
        </w:rPr>
        <w:t xml:space="preserve">Rodzic/prawny opiekun ucznia zobowiązanych jest w przypadku poprawy sytuacji finansowej           i przekroczenia progu dochodowego, niezwłocznie zawiadomić o tym pisemnie dyrektora szkoły, składając u pedagoga szkolnego lub w sekretariacie szkoły oświadczenie o rezygnacji ze stypendium. </w:t>
      </w:r>
    </w:p>
    <w:p>
      <w:pPr>
        <w:pStyle w:val="Domylnie"/>
        <w:numPr>
          <w:ilvl w:val="0"/>
          <w:numId w:val="1"/>
        </w:numPr>
        <w:shd w:val="clear" w:color="auto" w:fill="FFFFFF"/>
        <w:spacing w:lineRule="atLeast" w:line="269" w:before="0" w:after="0"/>
        <w:ind w:left="357" w:hanging="360"/>
        <w:jc w:val="both"/>
        <w:rPr>
          <w:rFonts w:ascii="Arial Narrow" w:hAnsi="Arial Narrow"/>
        </w:rPr>
      </w:pPr>
      <w:r>
        <w:rPr>
          <w:rFonts w:eastAsia="Times New Roman" w:cs="Times New Roman" w:ascii="Arial Narrow" w:hAnsi="Arial Narrow"/>
          <w:color w:val="000000" w:themeColor="text1"/>
          <w:lang w:eastAsia="pl-PL"/>
        </w:rPr>
        <w:t>Powołany przez dyrektora ZESPÓŁ, weryfikuje złożone, kompletne wnioski i ich załączniki. Następnie wydaje postanowienie o zakwalifikowaniu/bądź odrzuceniu wniosku.</w:t>
      </w:r>
    </w:p>
    <w:p>
      <w:pPr>
        <w:pStyle w:val="Domylnie"/>
        <w:numPr>
          <w:ilvl w:val="0"/>
          <w:numId w:val="1"/>
        </w:numPr>
        <w:shd w:val="clear" w:color="auto" w:fill="FFFFFF"/>
        <w:spacing w:lineRule="atLeast" w:line="269" w:before="0" w:after="0"/>
        <w:ind w:left="357" w:hanging="360"/>
        <w:jc w:val="both"/>
        <w:rPr>
          <w:rFonts w:ascii="Arial Narrow" w:hAnsi="Arial Narrow"/>
        </w:rPr>
      </w:pPr>
      <w:r>
        <w:rPr>
          <w:rFonts w:eastAsia="Times New Roman" w:cs="Times New Roman" w:ascii="Arial Narrow" w:hAnsi="Arial Narrow"/>
          <w:color w:val="000000" w:themeColor="text1"/>
          <w:lang w:eastAsia="pl-PL"/>
        </w:rPr>
        <w:t>Wniosek zostaje odrzucony w przypadku:</w:t>
      </w:r>
    </w:p>
    <w:p>
      <w:pPr>
        <w:pStyle w:val="Domylnie"/>
        <w:shd w:val="clear" w:color="auto" w:fill="FFFFFF"/>
        <w:spacing w:lineRule="atLeast" w:line="269" w:before="0" w:after="0"/>
        <w:ind w:left="357" w:hanging="0"/>
        <w:jc w:val="both"/>
        <w:rPr>
          <w:rFonts w:ascii="Arial Narrow" w:hAnsi="Arial Narrow"/>
        </w:rPr>
      </w:pPr>
      <w:r>
        <w:rPr>
          <w:rFonts w:eastAsia="Times New Roman" w:cs="Times New Roman" w:ascii="Arial Narrow" w:hAnsi="Arial Narrow"/>
          <w:color w:val="000000" w:themeColor="text1"/>
          <w:lang w:eastAsia="pl-PL"/>
        </w:rPr>
        <w:t>8.1. braku pełnej dokumentacji potwierdzającej wysokość dochodów członków rodziny;</w:t>
      </w:r>
    </w:p>
    <w:p>
      <w:pPr>
        <w:pStyle w:val="Domylnie"/>
        <w:shd w:val="clear" w:color="auto" w:fill="FFFFFF" w:themeFill="background1"/>
        <w:spacing w:lineRule="atLeast" w:line="269" w:before="0" w:after="0"/>
        <w:ind w:left="357" w:hanging="0"/>
        <w:jc w:val="both"/>
        <w:rPr>
          <w:rFonts w:ascii="Arial Narrow" w:hAnsi="Arial Narrow"/>
        </w:rPr>
      </w:pPr>
      <w:r>
        <w:rPr>
          <w:rFonts w:eastAsia="Times New Roman" w:cs="Times New Roman" w:ascii="Arial Narrow" w:hAnsi="Arial Narrow"/>
          <w:color w:val="000000" w:themeColor="text1"/>
          <w:lang w:eastAsia="pl-PL"/>
        </w:rPr>
        <w:t>8.2. przekroczenia progu dochodowego, określonego w w/w Ustawie;</w:t>
      </w:r>
    </w:p>
    <w:p>
      <w:pPr>
        <w:pStyle w:val="Domylnie"/>
        <w:shd w:val="clear" w:color="auto" w:fill="FFFFFF"/>
        <w:spacing w:lineRule="atLeast" w:line="269" w:before="0" w:after="0"/>
        <w:ind w:left="357" w:hanging="0"/>
        <w:jc w:val="both"/>
        <w:rPr>
          <w:rFonts w:ascii="Arial Narrow" w:hAnsi="Arial Narrow"/>
        </w:rPr>
      </w:pPr>
      <w:r>
        <w:rPr>
          <w:rFonts w:eastAsia="Times New Roman" w:cs="Times New Roman" w:ascii="Arial Narrow" w:hAnsi="Arial Narrow"/>
          <w:color w:val="000000" w:themeColor="text1"/>
          <w:lang w:eastAsia="pl-PL"/>
        </w:rPr>
        <w:t>8.3. niewłaściwego wypełnienia wniosku i braku podpisów wnioskodawcy;</w:t>
      </w:r>
    </w:p>
    <w:p>
      <w:pPr>
        <w:pStyle w:val="Domylnie"/>
        <w:numPr>
          <w:ilvl w:val="0"/>
          <w:numId w:val="1"/>
        </w:numPr>
        <w:shd w:val="clear" w:color="auto" w:fill="FFFFFF" w:themeFill="background1"/>
        <w:spacing w:lineRule="atLeast" w:line="269" w:before="0" w:after="0"/>
        <w:ind w:left="357" w:hanging="360"/>
        <w:jc w:val="both"/>
        <w:rPr>
          <w:rFonts w:ascii="Arial Narrow" w:hAnsi="Arial Narrow"/>
        </w:rPr>
      </w:pPr>
      <w:r>
        <w:rPr>
          <w:rFonts w:eastAsia="Times New Roman" w:cs="Times New Roman" w:ascii="Arial Narrow" w:hAnsi="Arial Narrow"/>
          <w:color w:val="000000" w:themeColor="text1"/>
          <w:lang w:eastAsia="pl-PL"/>
        </w:rPr>
        <w:t>Rodzic informowany jest o odrzuceniu wniosku/ negatywnym postanowieniu zespołu w następujący sposób: ustnie, telefonicznie lub przez e-dziennik.</w:t>
      </w:r>
      <w:r>
        <w:rPr>
          <w:rFonts w:eastAsia="Times New Roman" w:cs="Times New Roman" w:ascii="Arial Narrow" w:hAnsi="Arial Narrow"/>
          <w:i/>
          <w:iCs/>
          <w:color w:val="000000" w:themeColor="text1"/>
          <w:lang w:eastAsia="pl-PL"/>
        </w:rPr>
        <w:t xml:space="preserve"> W przypadku braku kontaktu członków zespołu     z rodzicem oznacza to, że wniosek został zaopiniowany pozytywnie.</w:t>
      </w:r>
    </w:p>
    <w:p>
      <w:pPr>
        <w:pStyle w:val="Domylnie"/>
        <w:numPr>
          <w:ilvl w:val="0"/>
          <w:numId w:val="1"/>
        </w:numPr>
        <w:shd w:val="clear" w:color="auto" w:fill="FFFFFF"/>
        <w:spacing w:lineRule="atLeast" w:line="269" w:before="0" w:after="0"/>
        <w:ind w:left="357" w:hanging="360"/>
        <w:jc w:val="both"/>
        <w:rPr>
          <w:rFonts w:ascii="Arial Narrow" w:hAnsi="Arial Narrow"/>
        </w:rPr>
      </w:pPr>
      <w:r>
        <w:rPr>
          <w:rFonts w:eastAsia="Times New Roman" w:cs="Times New Roman" w:ascii="Arial Narrow" w:hAnsi="Arial Narrow"/>
          <w:color w:val="000000" w:themeColor="text1"/>
          <w:lang w:eastAsia="pl-PL"/>
        </w:rPr>
        <w:t>Dyrektor pisemnie informuje Urząd Miasta -Wydział Edukacji o liczbie zakwalifikowanych uczniów, podając ich dane osobowe.</w:t>
      </w:r>
    </w:p>
    <w:p>
      <w:pPr>
        <w:pStyle w:val="Domylnie"/>
        <w:numPr>
          <w:ilvl w:val="0"/>
          <w:numId w:val="1"/>
        </w:numPr>
        <w:shd w:val="clear" w:color="auto" w:fill="FFFFFF" w:themeFill="background1"/>
        <w:spacing w:lineRule="atLeast" w:line="269" w:before="0" w:after="0"/>
        <w:ind w:left="357" w:hanging="360"/>
        <w:jc w:val="both"/>
        <w:rPr>
          <w:rFonts w:ascii="Arial Narrow" w:hAnsi="Arial Narrow"/>
        </w:rPr>
      </w:pPr>
      <w:r>
        <w:rPr>
          <w:rFonts w:eastAsia="Times New Roman" w:cs="Times New Roman" w:ascii="Arial Narrow" w:hAnsi="Arial Narrow"/>
          <w:color w:val="000000" w:themeColor="text1"/>
          <w:lang w:eastAsia="pl-PL"/>
        </w:rPr>
        <w:t>Wydział Edukacji wydaje DECYZJE w sprawie przyznania stypendium szkolnego wskazanym przez szkołę uczniom na cały rok szkolny, dzieląc okres rozliczeniowy na 2 etapy - I decyzja, za okres wrzesień-grudzień, II decyzja za okres styczeń- czerwiec.</w:t>
      </w:r>
    </w:p>
    <w:p>
      <w:pPr>
        <w:pStyle w:val="Domylnie"/>
        <w:shd w:val="clear" w:color="auto" w:fill="FFFFFF"/>
        <w:spacing w:lineRule="atLeast" w:line="269" w:before="28" w:after="28"/>
        <w:jc w:val="both"/>
        <w:rPr>
          <w:rFonts w:ascii="Arial Narrow" w:hAnsi="Arial Narrow" w:eastAsia="Times New Roman" w:cs="Tahoma"/>
          <w:b/>
          <w:b/>
          <w:bCs/>
          <w:color w:val="000000"/>
          <w:sz w:val="28"/>
          <w:szCs w:val="28"/>
          <w:lang w:eastAsia="pl-PL"/>
        </w:rPr>
      </w:pPr>
      <w:r>
        <w:rPr>
          <w:rFonts w:eastAsia="Times New Roman" w:cs="Tahoma" w:ascii="Arial Narrow" w:hAnsi="Arial Narrow"/>
          <w:b/>
          <w:bCs/>
          <w:color w:val="000000"/>
          <w:sz w:val="28"/>
          <w:szCs w:val="28"/>
          <w:lang w:eastAsia="pl-PL"/>
        </w:rPr>
      </w:r>
    </w:p>
    <w:p>
      <w:pPr>
        <w:pStyle w:val="Domylnie"/>
        <w:shd w:val="clear" w:color="auto" w:fill="FFFFFF"/>
        <w:spacing w:lineRule="atLeast" w:line="269" w:before="28" w:after="28"/>
        <w:jc w:val="both"/>
        <w:rPr>
          <w:rFonts w:ascii="Arial Narrow" w:hAnsi="Arial Narrow"/>
        </w:rPr>
      </w:pPr>
      <w:r>
        <w:rPr>
          <w:rFonts w:eastAsia="Times New Roman" w:cs="Times New Roman" w:ascii="Arial Narrow" w:hAnsi="Arial Narrow"/>
          <w:b/>
          <w:bCs/>
          <w:color w:val="000000" w:themeColor="text1"/>
          <w:lang w:eastAsia="pl-PL"/>
        </w:rPr>
        <w:t>V. Sposób realizacji stypendium szkolnego:</w:t>
      </w:r>
    </w:p>
    <w:p>
      <w:pPr>
        <w:pStyle w:val="Domylnie"/>
        <w:numPr>
          <w:ilvl w:val="0"/>
          <w:numId w:val="2"/>
        </w:numPr>
        <w:shd w:val="clear" w:color="auto" w:fill="FFFFFF"/>
        <w:spacing w:lineRule="atLeast" w:line="269" w:before="28" w:after="28"/>
        <w:ind w:left="357" w:hanging="357"/>
        <w:jc w:val="both"/>
        <w:rPr>
          <w:rFonts w:ascii="Arial Narrow" w:hAnsi="Arial Narrow"/>
        </w:rPr>
      </w:pPr>
      <w:r>
        <w:rPr>
          <w:rFonts w:eastAsia="Calibri" w:cs="Times New Roman" w:ascii="Arial Narrow" w:hAnsi="Arial Narrow"/>
        </w:rPr>
        <w:t>Stypendium wypłacane jest po udokumentowaniu wydatków kwalifikowanych poniesionych na cele edukacyjne w okresie, na jaki zostało przyznane stypendium.</w:t>
      </w:r>
    </w:p>
    <w:p>
      <w:pPr>
        <w:pStyle w:val="Domylnie"/>
        <w:numPr>
          <w:ilvl w:val="0"/>
          <w:numId w:val="2"/>
        </w:numPr>
        <w:shd w:val="clear" w:color="auto" w:fill="FFFFFF"/>
        <w:spacing w:lineRule="atLeast" w:line="269" w:before="28" w:after="28"/>
        <w:ind w:left="357" w:hanging="357"/>
        <w:jc w:val="both"/>
        <w:rPr>
          <w:rFonts w:ascii="Arial Narrow" w:hAnsi="Arial Narrow"/>
        </w:rPr>
      </w:pPr>
      <w:r>
        <w:rPr>
          <w:rFonts w:eastAsia="Times New Roman" w:cs="Times New Roman" w:ascii="Arial Narrow" w:hAnsi="Arial Narrow"/>
          <w:color w:val="000000" w:themeColor="text1"/>
          <w:lang w:eastAsia="pl-PL"/>
        </w:rPr>
        <w:t>Prawo do stypendium nabywa się z chwilą otrzymania ostatecznej decyzji o przyznaniu i wysokości stypendium szkolnego wydanej przez Prezydenta Miasta Słupska.</w:t>
      </w:r>
    </w:p>
    <w:p>
      <w:pPr>
        <w:pStyle w:val="Domylnie"/>
        <w:numPr>
          <w:ilvl w:val="0"/>
          <w:numId w:val="2"/>
        </w:numPr>
        <w:shd w:val="clear" w:color="auto" w:fill="FFFFFF"/>
        <w:spacing w:lineRule="atLeast" w:line="269" w:before="28" w:after="28"/>
        <w:ind w:left="357" w:hanging="357"/>
        <w:jc w:val="both"/>
        <w:rPr>
          <w:rFonts w:ascii="Arial Narrow" w:hAnsi="Arial Narrow"/>
        </w:rPr>
      </w:pPr>
      <w:r>
        <w:rPr>
          <w:rFonts w:eastAsia="Times New Roman" w:cs="Times New Roman" w:ascii="Arial Narrow" w:hAnsi="Arial Narrow"/>
          <w:color w:val="000000" w:themeColor="text1"/>
          <w:lang w:eastAsia="pl-PL"/>
        </w:rPr>
        <w:t>Stypendium realizowane jest na zasadzie całkowitej lub częściowej refundacji poniesionych wydatków związanych z procesem edukacyjnym ucznia, na podstawie rachunków imiennych lub faktur wystawionych na rodzica/opiekuna prawnego.</w:t>
      </w:r>
    </w:p>
    <w:p>
      <w:pPr>
        <w:pStyle w:val="Domylnie"/>
        <w:numPr>
          <w:ilvl w:val="0"/>
          <w:numId w:val="2"/>
        </w:numPr>
        <w:shd w:val="clear" w:color="auto" w:fill="FFFFFF"/>
        <w:spacing w:lineRule="auto" w:line="240" w:before="28" w:after="28"/>
        <w:ind w:left="357" w:hanging="357"/>
        <w:jc w:val="both"/>
        <w:rPr>
          <w:rFonts w:ascii="Arial Narrow" w:hAnsi="Arial Narrow"/>
        </w:rPr>
      </w:pPr>
      <w:r>
        <w:rPr>
          <w:rFonts w:eastAsia="Times New Roman" w:cs="Times New Roman" w:ascii="Arial Narrow" w:hAnsi="Arial Narrow"/>
          <w:color w:val="000000" w:themeColor="text1"/>
          <w:lang w:eastAsia="pl-PL"/>
        </w:rPr>
        <w:t xml:space="preserve">Rodzice dostarczają rachunki i faktury do szkoły po otrzymaniu decyzji o przyznaniu stypendium szkolnego o charakterze socjalnym. Wyplata następuje w terminach podanych w każdym semestrze w ogłoszeniu / dzienniku /stronie internetowej. </w:t>
      </w:r>
    </w:p>
    <w:p>
      <w:pPr>
        <w:pStyle w:val="Domylnie"/>
        <w:numPr>
          <w:ilvl w:val="0"/>
          <w:numId w:val="2"/>
        </w:numPr>
        <w:shd w:val="clear" w:color="auto" w:fill="FFFFFF" w:themeFill="background1"/>
        <w:spacing w:lineRule="auto" w:line="240" w:before="28" w:after="28"/>
        <w:ind w:left="357" w:hanging="357"/>
        <w:jc w:val="both"/>
        <w:rPr>
          <w:rFonts w:ascii="Arial Narrow" w:hAnsi="Arial Narrow"/>
        </w:rPr>
      </w:pPr>
      <w:r>
        <w:rPr>
          <w:rFonts w:eastAsia="Calibri" w:cs="Times New Roman" w:ascii="Arial Narrow" w:hAnsi="Arial Narrow"/>
        </w:rPr>
        <w:t>W każdym roku szkolnym przyznane uczniom stypendium szkolne realizowane będzie, jako refundacja poniesionych i udokumentowanych zakupów i opłat na cele edukacyjne ściśle związane z poziomem edukacji ucznia (tylko do wysokości uznanych i udokumentowanych wydatków, nie więcej niż wyniesie kwota przyznanej pomocy).</w:t>
      </w:r>
    </w:p>
    <w:p>
      <w:pPr>
        <w:pStyle w:val="Domylnie"/>
        <w:numPr>
          <w:ilvl w:val="0"/>
          <w:numId w:val="2"/>
        </w:numPr>
        <w:shd w:val="clear" w:color="auto" w:fill="FFFFFF" w:themeFill="background1"/>
        <w:spacing w:lineRule="auto" w:line="240" w:before="28" w:after="28"/>
        <w:jc w:val="both"/>
        <w:rPr>
          <w:rFonts w:ascii="Arial Narrow" w:hAnsi="Arial Narrow" w:eastAsia="Calibri" w:cs="Times New Roman"/>
        </w:rPr>
      </w:pPr>
      <w:r>
        <w:rPr>
          <w:rFonts w:eastAsia="Calibri" w:cs="Times New Roman" w:ascii="Arial Narrow" w:hAnsi="Arial Narrow"/>
        </w:rPr>
        <w:t>Stypendium szkolne przyznane w formie świadczenia pieniężnego na pokrycie wydatków na cele edukacyjne (punkt IV), wypłacane będzie rodzicom ucznia lub jego  prawnym opiekunom  w dwóch ratach:</w:t>
      </w:r>
    </w:p>
    <w:p>
      <w:pPr>
        <w:pStyle w:val="Domylnie"/>
        <w:shd w:val="clear" w:color="auto" w:fill="FFFFFF"/>
        <w:spacing w:lineRule="auto" w:line="240" w:before="28" w:after="28"/>
        <w:ind w:left="720" w:hanging="0"/>
        <w:jc w:val="both"/>
        <w:rPr>
          <w:rFonts w:ascii="Arial Narrow" w:hAnsi="Arial Narrow"/>
        </w:rPr>
      </w:pPr>
      <w:r>
        <w:rPr>
          <w:rFonts w:eastAsia="Calibri" w:cs="Times New Roman" w:ascii="Arial Narrow" w:hAnsi="Arial Narrow"/>
        </w:rPr>
        <w:t xml:space="preserve">6.1 </w:t>
      </w:r>
      <w:r>
        <w:rPr>
          <w:rFonts w:eastAsia="Calibri" w:cs="Times New Roman" w:ascii="Arial Narrow" w:hAnsi="Arial Narrow"/>
          <w:b/>
          <w:bCs/>
          <w:color w:val="000000"/>
          <w:sz w:val="14"/>
          <w:szCs w:val="14"/>
        </w:rPr>
        <w:t xml:space="preserve">     </w:t>
      </w:r>
      <w:r>
        <w:rPr>
          <w:rFonts w:eastAsia="Calibri" w:cs="Times New Roman" w:ascii="Arial Narrow" w:hAnsi="Arial Narrow"/>
          <w:b/>
          <w:bCs/>
          <w:color w:val="000000"/>
        </w:rPr>
        <w:t>I rata</w:t>
      </w:r>
      <w:r>
        <w:rPr>
          <w:rFonts w:eastAsia="Calibri" w:cs="Times New Roman" w:ascii="Arial Narrow" w:hAnsi="Arial Narrow"/>
        </w:rPr>
        <w:t xml:space="preserve"> za okres od września do grudnia- płatna do 20 grudnia każdego roku;</w:t>
      </w:r>
    </w:p>
    <w:p>
      <w:pPr>
        <w:pStyle w:val="Domylnie"/>
        <w:shd w:val="clear" w:color="auto" w:fill="FFFFFF" w:themeFill="background1"/>
        <w:spacing w:lineRule="auto" w:line="240" w:before="28" w:after="28"/>
        <w:ind w:left="720" w:hanging="0"/>
        <w:jc w:val="both"/>
        <w:rPr>
          <w:rFonts w:ascii="Arial Narrow" w:hAnsi="Arial Narrow"/>
        </w:rPr>
      </w:pPr>
      <w:r>
        <w:rPr>
          <w:rFonts w:eastAsia="Calibri" w:cs="Times New Roman" w:ascii="Arial Narrow" w:hAnsi="Arial Narrow"/>
          <w:color w:val="000000" w:themeColor="text1"/>
          <w:lang w:eastAsia="pl-PL"/>
        </w:rPr>
        <w:t xml:space="preserve">6.2. </w:t>
      </w:r>
      <w:r>
        <w:rPr>
          <w:rFonts w:eastAsia="Calibri" w:cs="Times New Roman" w:ascii="Arial Narrow" w:hAnsi="Arial Narrow"/>
          <w:color w:val="000000" w:themeColor="text1"/>
          <w:sz w:val="14"/>
          <w:szCs w:val="14"/>
          <w:lang w:eastAsia="pl-PL"/>
        </w:rPr>
        <w:t xml:space="preserve">      </w:t>
      </w:r>
      <w:r>
        <w:rPr>
          <w:rFonts w:eastAsia="Calibri" w:cs="Times New Roman" w:ascii="Arial Narrow" w:hAnsi="Arial Narrow"/>
          <w:b/>
          <w:bCs/>
          <w:color w:val="000000" w:themeColor="text1"/>
          <w:lang w:eastAsia="pl-PL"/>
        </w:rPr>
        <w:t>II rata</w:t>
      </w:r>
      <w:r>
        <w:rPr>
          <w:rFonts w:eastAsia="Calibri" w:cs="Times New Roman" w:ascii="Arial Narrow" w:hAnsi="Arial Narrow"/>
          <w:color w:val="000000" w:themeColor="text1"/>
          <w:lang w:eastAsia="pl-PL"/>
        </w:rPr>
        <w:t xml:space="preserve"> za okres od stycznia do czerwca – płatna do 30 czerwca każdego roku</w:t>
      </w:r>
    </w:p>
    <w:p>
      <w:pPr>
        <w:pStyle w:val="Domylnie"/>
        <w:shd w:val="clear" w:color="auto" w:fill="FFFFFF"/>
        <w:spacing w:lineRule="auto" w:line="240" w:before="28" w:after="28"/>
        <w:jc w:val="both"/>
        <w:rPr>
          <w:rFonts w:ascii="Arial Narrow" w:hAnsi="Arial Narrow" w:eastAsia="Calibri" w:cs="Times New Roman"/>
          <w:color w:val="000000" w:themeColor="text1"/>
          <w:lang w:eastAsia="pl-PL"/>
        </w:rPr>
      </w:pPr>
      <w:r>
        <w:rPr>
          <w:rFonts w:eastAsia="Calibri" w:cs="Times New Roman" w:ascii="Arial Narrow" w:hAnsi="Arial Narrow"/>
          <w:color w:val="000000" w:themeColor="text1"/>
          <w:lang w:eastAsia="pl-PL"/>
        </w:rPr>
      </w:r>
    </w:p>
    <w:p>
      <w:pPr>
        <w:pStyle w:val="Domylnie"/>
        <w:shd w:val="clear" w:color="auto" w:fill="FFFFFF" w:themeFill="background1"/>
        <w:spacing w:lineRule="atLeast" w:line="269" w:before="0" w:after="0"/>
        <w:jc w:val="both"/>
        <w:rPr>
          <w:rFonts w:ascii="Arial Narrow" w:hAnsi="Arial Narrow"/>
        </w:rPr>
      </w:pPr>
      <w:r>
        <w:rPr>
          <w:rFonts w:eastAsia="Times New Roman" w:cs="Times New Roman" w:ascii="Arial Narrow" w:hAnsi="Arial Narrow"/>
          <w:b/>
          <w:bCs/>
          <w:color w:val="000000" w:themeColor="text1"/>
          <w:lang w:eastAsia="pl-PL"/>
        </w:rPr>
        <w:t>VI. Dokumenty / załączniki dołączane do wniosku:</w:t>
      </w:r>
    </w:p>
    <w:p>
      <w:pPr>
        <w:pStyle w:val="Domylnie"/>
        <w:shd w:val="clear" w:color="auto" w:fill="FFFFFF"/>
        <w:spacing w:lineRule="atLeast" w:line="269" w:before="0" w:after="0"/>
        <w:jc w:val="both"/>
        <w:rPr>
          <w:rFonts w:ascii="Arial Narrow" w:hAnsi="Arial Narrow" w:eastAsia="Times New Roman" w:cs="Times New Roman"/>
          <w:b/>
          <w:b/>
          <w:bCs/>
          <w:color w:val="000000" w:themeColor="text1"/>
          <w:lang w:eastAsia="pl-PL"/>
        </w:rPr>
      </w:pPr>
      <w:r>
        <w:rPr>
          <w:rFonts w:eastAsia="Times New Roman" w:cs="Times New Roman" w:ascii="Arial Narrow" w:hAnsi="Arial Narrow"/>
          <w:b/>
          <w:bCs/>
          <w:color w:val="000000" w:themeColor="text1"/>
          <w:lang w:eastAsia="pl-PL"/>
        </w:rPr>
      </w:r>
    </w:p>
    <w:p>
      <w:pPr>
        <w:pStyle w:val="Domylnie"/>
        <w:shd w:val="clear" w:color="auto" w:fill="FFFFFF"/>
        <w:spacing w:lineRule="atLeast" w:line="269" w:before="0" w:after="0"/>
        <w:jc w:val="both"/>
        <w:rPr>
          <w:rFonts w:ascii="Arial Narrow" w:hAnsi="Arial Narrow"/>
        </w:rPr>
      </w:pPr>
      <w:r>
        <w:rPr>
          <w:rFonts w:eastAsia="Times New Roman" w:cs="Times New Roman" w:ascii="Arial Narrow" w:hAnsi="Arial Narrow"/>
          <w:color w:val="000000" w:themeColor="text1"/>
          <w:lang w:eastAsia="pl-PL"/>
        </w:rPr>
        <w:t>Do wniosku należy dołączyć dokumenty potwierdzające wysokość dochodów wszystkich członków rodziny, z</w:t>
      </w:r>
      <w:r>
        <w:rPr>
          <w:rFonts w:eastAsia="Times New Roman" w:cs="Times New Roman" w:ascii="Arial Narrow" w:hAnsi="Arial Narrow"/>
          <w:bCs/>
          <w:color w:val="000000" w:themeColor="text1"/>
          <w:lang w:eastAsia="pl-PL"/>
        </w:rPr>
        <w:t xml:space="preserve"> miesiąca poprzedzającego miesiąc, w którym wniosek jest składany,</w:t>
      </w:r>
      <w:r>
        <w:rPr>
          <w:rFonts w:eastAsia="Times New Roman" w:cs="Times New Roman" w:ascii="Arial Narrow" w:hAnsi="Arial Narrow"/>
          <w:color w:val="000000" w:themeColor="text1"/>
          <w:lang w:eastAsia="pl-PL"/>
        </w:rPr>
        <w:t xml:space="preserve"> a w szczególności:</w:t>
      </w:r>
    </w:p>
    <w:p>
      <w:pPr>
        <w:pStyle w:val="Domylnie"/>
        <w:numPr>
          <w:ilvl w:val="0"/>
          <w:numId w:val="5"/>
        </w:numPr>
        <w:shd w:val="clear" w:color="auto" w:fill="FFFFFF"/>
        <w:spacing w:lineRule="atLeast" w:line="269" w:before="0" w:after="0"/>
        <w:ind w:left="714" w:hanging="357"/>
        <w:jc w:val="both"/>
        <w:rPr>
          <w:rFonts w:ascii="Arial Narrow" w:hAnsi="Arial Narrow"/>
        </w:rPr>
      </w:pPr>
      <w:r>
        <w:rPr>
          <w:rFonts w:eastAsia="Times New Roman" w:cs="Times New Roman" w:ascii="Arial Narrow" w:hAnsi="Arial Narrow"/>
          <w:color w:val="000000" w:themeColor="text1"/>
          <w:lang w:eastAsia="pl-PL"/>
        </w:rPr>
        <w:t>zaświadczenie z zakładu pracy o wysokości wynagrodzenia;</w:t>
      </w:r>
    </w:p>
    <w:p>
      <w:pPr>
        <w:pStyle w:val="Domylnie"/>
        <w:numPr>
          <w:ilvl w:val="0"/>
          <w:numId w:val="5"/>
        </w:numPr>
        <w:shd w:val="clear" w:color="auto" w:fill="FFFFFF"/>
        <w:spacing w:lineRule="atLeast" w:line="269" w:before="0" w:after="0"/>
        <w:ind w:left="714" w:hanging="357"/>
        <w:jc w:val="both"/>
        <w:rPr>
          <w:rFonts w:ascii="Arial Narrow" w:hAnsi="Arial Narrow"/>
        </w:rPr>
      </w:pPr>
      <w:r>
        <w:rPr>
          <w:rFonts w:eastAsia="Times New Roman" w:cs="Times New Roman" w:ascii="Arial Narrow" w:hAnsi="Arial Narrow"/>
          <w:color w:val="000000"/>
          <w:lang w:eastAsia="pl-PL"/>
        </w:rPr>
        <w:t>odcinek emerytury/renty lub wyciąg bankowy zawierający informację o wysokości świadczenia wraz z aktualną decyzją ZUS o wysokości pobieranych świadczeń,</w:t>
      </w:r>
    </w:p>
    <w:p>
      <w:pPr>
        <w:pStyle w:val="Domylnie"/>
        <w:numPr>
          <w:ilvl w:val="0"/>
          <w:numId w:val="5"/>
        </w:numPr>
        <w:shd w:val="clear" w:color="auto" w:fill="FFFFFF"/>
        <w:spacing w:lineRule="atLeast" w:line="269" w:before="0" w:after="0"/>
        <w:ind w:left="714" w:hanging="357"/>
        <w:jc w:val="both"/>
        <w:rPr>
          <w:rFonts w:ascii="Arial Narrow" w:hAnsi="Arial Narrow"/>
        </w:rPr>
      </w:pPr>
      <w:r>
        <w:rPr>
          <w:rFonts w:eastAsia="Times New Roman" w:cs="Times New Roman" w:ascii="Arial Narrow" w:hAnsi="Arial Narrow"/>
          <w:color w:val="000000"/>
          <w:lang w:eastAsia="pl-PL"/>
        </w:rPr>
        <w:t>zaświadczenie z Powiatowego Urzędu Pracy o statusie bezrobotnego i wysokości ewentualnych świadczeń wypłacanych przez PUP,</w:t>
      </w:r>
    </w:p>
    <w:p>
      <w:pPr>
        <w:pStyle w:val="Domylnie"/>
        <w:numPr>
          <w:ilvl w:val="0"/>
          <w:numId w:val="5"/>
        </w:numPr>
        <w:shd w:val="clear" w:color="auto" w:fill="FFFFFF"/>
        <w:spacing w:lineRule="atLeast" w:line="269" w:before="0" w:after="0"/>
        <w:ind w:left="714" w:hanging="357"/>
        <w:jc w:val="both"/>
        <w:rPr>
          <w:rFonts w:ascii="Arial Narrow" w:hAnsi="Arial Narrow"/>
        </w:rPr>
      </w:pPr>
      <w:r>
        <w:rPr>
          <w:rFonts w:eastAsia="Times New Roman" w:cs="Times New Roman" w:ascii="Arial Narrow" w:hAnsi="Arial Narrow"/>
          <w:color w:val="000000"/>
          <w:lang w:eastAsia="pl-PL"/>
        </w:rPr>
        <w:t>w przypadku osób nie zarejestrowanych w Powiatowym Urzędzie Pracy - oświadczenie o pozostawaniu bez pracy i braku dochodów,</w:t>
      </w:r>
    </w:p>
    <w:p>
      <w:pPr>
        <w:pStyle w:val="Domylnie"/>
        <w:numPr>
          <w:ilvl w:val="0"/>
          <w:numId w:val="5"/>
        </w:numPr>
        <w:shd w:val="clear" w:color="auto" w:fill="FFFFFF"/>
        <w:spacing w:lineRule="atLeast" w:line="269" w:before="0" w:after="0"/>
        <w:ind w:left="714" w:hanging="357"/>
        <w:jc w:val="both"/>
        <w:rPr>
          <w:rFonts w:ascii="Arial Narrow" w:hAnsi="Arial Narrow"/>
        </w:rPr>
      </w:pPr>
      <w:r>
        <w:rPr>
          <w:rFonts w:eastAsia="Times New Roman" w:cs="Times New Roman" w:ascii="Arial Narrow" w:hAnsi="Arial Narrow"/>
          <w:color w:val="000000"/>
          <w:lang w:eastAsia="pl-PL"/>
        </w:rPr>
        <w:t>zaświadczenie z Miejskiego Ośrodka Pomocy Społecznej o wysokości wszystkich świadczeń wypłacanych przez MOPR (zasiłki stałe, okresowe, świadczenia z funduszu alimentacyjnego i rodzinne, dodatki mieszkaniowe),</w:t>
      </w:r>
    </w:p>
    <w:p>
      <w:pPr>
        <w:pStyle w:val="Domylnie"/>
        <w:numPr>
          <w:ilvl w:val="0"/>
          <w:numId w:val="5"/>
        </w:numPr>
        <w:shd w:val="clear" w:color="auto" w:fill="FFFFFF"/>
        <w:spacing w:lineRule="atLeast" w:line="269" w:before="0" w:after="0"/>
        <w:ind w:left="714" w:hanging="357"/>
        <w:jc w:val="both"/>
        <w:rPr>
          <w:rFonts w:ascii="Arial Narrow" w:hAnsi="Arial Narrow"/>
        </w:rPr>
      </w:pPr>
      <w:r>
        <w:rPr>
          <w:rFonts w:eastAsia="Times New Roman" w:cs="Times New Roman" w:ascii="Arial Narrow" w:hAnsi="Arial Narrow"/>
          <w:color w:val="000000"/>
          <w:lang w:eastAsia="pl-PL"/>
        </w:rPr>
        <w:t>zaświadczenie o wysokości otrzymywanego stypendium, innego niż stypendium szkolne,</w:t>
      </w:r>
    </w:p>
    <w:p>
      <w:pPr>
        <w:pStyle w:val="Domylnie"/>
        <w:numPr>
          <w:ilvl w:val="0"/>
          <w:numId w:val="5"/>
        </w:numPr>
        <w:shd w:val="clear" w:color="auto" w:fill="FFFFFF"/>
        <w:spacing w:lineRule="atLeast" w:line="269" w:before="0" w:after="0"/>
        <w:ind w:left="714" w:hanging="357"/>
        <w:jc w:val="both"/>
        <w:rPr>
          <w:rFonts w:ascii="Arial Narrow" w:hAnsi="Arial Narrow"/>
        </w:rPr>
      </w:pPr>
      <w:r>
        <w:rPr>
          <w:rFonts w:eastAsia="Times New Roman" w:cs="Times New Roman" w:ascii="Arial Narrow" w:hAnsi="Arial Narrow"/>
          <w:color w:val="000000"/>
          <w:lang w:eastAsia="pl-PL"/>
        </w:rPr>
        <w:t>oświadczenia członków rodziny o wysokości dochodów uzyskanych z innych źródeł, zawierające klauzulę o odpowiedzialności karnej („zostałem pouczony o odpowiedzialności karnej wynikającej z art. 233 § 1 Kodeksu Karnego za podanie nieprawdy lub zatajenie prawdy”),</w:t>
      </w:r>
    </w:p>
    <w:p>
      <w:pPr>
        <w:pStyle w:val="Domylnie"/>
        <w:numPr>
          <w:ilvl w:val="0"/>
          <w:numId w:val="5"/>
        </w:numPr>
        <w:shd w:val="clear" w:color="auto" w:fill="FFFFFF"/>
        <w:spacing w:lineRule="atLeast" w:line="269" w:before="0" w:after="0"/>
        <w:ind w:left="714" w:hanging="357"/>
        <w:jc w:val="both"/>
        <w:rPr>
          <w:rFonts w:ascii="Arial Narrow" w:hAnsi="Arial Narrow"/>
        </w:rPr>
      </w:pPr>
      <w:r>
        <w:rPr>
          <w:rFonts w:eastAsia="Times New Roman" w:cs="Times New Roman" w:ascii="Arial Narrow" w:hAnsi="Arial Narrow"/>
          <w:color w:val="000000"/>
          <w:lang w:eastAsia="pl-PL"/>
        </w:rPr>
        <w:t>w przypadku osób prowadzących działalność gospodarczą – zaświadczenie z Urzędu Skarbowego lub oświadczenie o wysokości dochodu pomniejszonego o podatek dochodowy oraz składki na ubezpieczenie społeczne i zdrowotne,</w:t>
      </w:r>
    </w:p>
    <w:p>
      <w:pPr>
        <w:pStyle w:val="Domylnie"/>
        <w:numPr>
          <w:ilvl w:val="0"/>
          <w:numId w:val="5"/>
        </w:numPr>
        <w:shd w:val="clear" w:color="auto" w:fill="FFFFFF"/>
        <w:spacing w:lineRule="atLeast" w:line="269" w:before="0" w:after="0"/>
        <w:ind w:left="714" w:hanging="357"/>
        <w:jc w:val="both"/>
        <w:rPr>
          <w:rFonts w:ascii="Arial Narrow" w:hAnsi="Arial Narrow"/>
        </w:rPr>
      </w:pPr>
      <w:r>
        <w:rPr>
          <w:rFonts w:eastAsia="Times New Roman" w:cs="Times New Roman" w:ascii="Arial Narrow" w:hAnsi="Arial Narrow"/>
          <w:color w:val="000000"/>
          <w:lang w:eastAsia="pl-PL"/>
        </w:rPr>
        <w:t>dokument potwierdzający wysokość otrzymywanych alimentów (wyrok sądowy, ugoda sądowa, zaświadczenie od komornika, przekaz pocztowy)</w:t>
      </w:r>
    </w:p>
    <w:p>
      <w:pPr>
        <w:pStyle w:val="Domylnie"/>
        <w:numPr>
          <w:ilvl w:val="0"/>
          <w:numId w:val="5"/>
        </w:numPr>
        <w:shd w:val="clear" w:color="auto" w:fill="FFFFFF"/>
        <w:spacing w:lineRule="atLeast" w:line="269" w:before="0" w:after="0"/>
        <w:ind w:left="714" w:hanging="357"/>
        <w:jc w:val="both"/>
        <w:rPr>
          <w:rFonts w:ascii="Arial Narrow" w:hAnsi="Arial Narrow"/>
        </w:rPr>
      </w:pPr>
      <w:r>
        <w:rPr>
          <w:rFonts w:eastAsia="Times New Roman" w:cs="Times New Roman" w:ascii="Arial Narrow" w:hAnsi="Arial Narrow"/>
          <w:color w:val="000000"/>
          <w:lang w:eastAsia="pl-PL"/>
        </w:rPr>
        <w:t>dokument potwierdzający wysokość alimentów świadczonych na rzecz innych osób oraz potwierdzenie przekazania alimentów (przekaz pocztowy, przelew bankowy),</w:t>
      </w:r>
    </w:p>
    <w:p>
      <w:pPr>
        <w:pStyle w:val="Domylnie"/>
        <w:numPr>
          <w:ilvl w:val="0"/>
          <w:numId w:val="5"/>
        </w:numPr>
        <w:shd w:val="clear" w:color="auto" w:fill="FFFFFF"/>
        <w:spacing w:lineRule="atLeast" w:line="269" w:before="0" w:after="0"/>
        <w:ind w:left="714" w:hanging="357"/>
        <w:jc w:val="both"/>
        <w:rPr>
          <w:rFonts w:ascii="Arial Narrow" w:hAnsi="Arial Narrow"/>
        </w:rPr>
      </w:pPr>
      <w:r>
        <w:rPr>
          <w:rFonts w:eastAsia="Times New Roman" w:cs="Times New Roman" w:ascii="Arial Narrow" w:hAnsi="Arial Narrow"/>
          <w:color w:val="000000"/>
          <w:lang w:eastAsia="pl-PL"/>
        </w:rPr>
        <w:t>każdy inny dokument mogący potwierdzić wysokość dochodów, z których utrzymuje się rodzina.</w:t>
      </w:r>
    </w:p>
    <w:p>
      <w:pPr>
        <w:pStyle w:val="Domylnie"/>
        <w:shd w:val="clear" w:color="auto" w:fill="FFFFFF"/>
        <w:tabs>
          <w:tab w:val="clear" w:pos="708"/>
        </w:tabs>
        <w:spacing w:lineRule="atLeast" w:line="269" w:before="0" w:after="0"/>
        <w:ind w:left="720" w:hanging="0"/>
        <w:jc w:val="both"/>
        <w:rPr>
          <w:rFonts w:ascii="Arial Narrow" w:hAnsi="Arial Narrow"/>
        </w:rPr>
      </w:pPr>
      <w:r>
        <w:rPr>
          <w:rFonts w:ascii="Arial Narrow" w:hAnsi="Arial Narrow"/>
        </w:rPr>
      </w:r>
    </w:p>
    <w:p>
      <w:pPr>
        <w:pStyle w:val="Domylnie"/>
        <w:shd w:val="clear" w:color="auto" w:fill="FFFFFF"/>
        <w:spacing w:lineRule="auto" w:line="240" w:before="28" w:after="28"/>
        <w:jc w:val="both"/>
        <w:rPr>
          <w:rFonts w:ascii="Arial Narrow" w:hAnsi="Arial Narrow"/>
          <w:b/>
          <w:b/>
          <w:bCs/>
        </w:rPr>
      </w:pPr>
      <w:r>
        <w:rPr>
          <w:rFonts w:eastAsia="Calibri" w:cs="Times New Roman" w:ascii="Arial Narrow" w:hAnsi="Arial Narrow"/>
          <w:b/>
          <w:bCs/>
          <w:color w:val="000000" w:themeColor="text1"/>
          <w:lang w:eastAsia="pl-PL"/>
        </w:rPr>
        <w:t>VII. Wydatki kwalifikowane do stypendium szkolnego, zgodnie z zaleceniami Ministerstwa Edukacji Narodowej:</w:t>
      </w:r>
    </w:p>
    <w:p>
      <w:pPr>
        <w:pStyle w:val="Domylnie"/>
        <w:shd w:val="clear" w:color="auto" w:fill="FFFFFF"/>
        <w:spacing w:lineRule="auto" w:line="240" w:before="28" w:after="28"/>
        <w:jc w:val="both"/>
        <w:rPr>
          <w:rFonts w:ascii="Arial Narrow" w:hAnsi="Arial Narrow" w:eastAsia="Calibri" w:cs="Times New Roman"/>
          <w:color w:val="000000" w:themeColor="text1"/>
          <w:lang w:eastAsia="pl-PL"/>
        </w:rPr>
      </w:pPr>
      <w:r>
        <w:rPr>
          <w:rFonts w:eastAsia="Calibri" w:cs="Times New Roman" w:ascii="Arial Narrow" w:hAnsi="Arial Narrow"/>
          <w:color w:val="000000" w:themeColor="text1"/>
          <w:lang w:eastAsia="pl-PL"/>
        </w:rPr>
      </w:r>
    </w:p>
    <w:p>
      <w:pPr>
        <w:pStyle w:val="Domylnie"/>
        <w:numPr>
          <w:ilvl w:val="0"/>
          <w:numId w:val="6"/>
        </w:numPr>
        <w:shd w:val="clear" w:color="auto" w:fill="FFFFFF" w:themeFill="background1"/>
        <w:spacing w:lineRule="auto" w:line="240" w:before="28" w:after="28"/>
        <w:ind w:left="357" w:hanging="357"/>
        <w:jc w:val="both"/>
        <w:rPr>
          <w:rFonts w:ascii="Arial Narrow" w:hAnsi="Arial Narrow"/>
          <w:b/>
          <w:b/>
          <w:bCs/>
        </w:rPr>
      </w:pPr>
      <w:r>
        <w:rPr>
          <w:rFonts w:eastAsia="Calibri" w:cs="Times New Roman" w:ascii="Arial Narrow" w:hAnsi="Arial Narrow"/>
          <w:b/>
          <w:bCs/>
          <w:color w:val="000000" w:themeColor="text1"/>
          <w:lang w:eastAsia="pl-PL"/>
        </w:rPr>
        <w:t>Całkowite lub częściowe pokrycie kosztów udziału w zajęciach edukacyjnych, w tym wyrównawczych, wykraczających poza zajęcia realizowane w szkole w ramach planu nauczania, a także udziału w zajęciach edukacyjnych realizowanych poza szkołą, obejmuje w szczególności pokrycie kosztów:</w:t>
      </w:r>
    </w:p>
    <w:p>
      <w:pPr>
        <w:pStyle w:val="Domylnie"/>
        <w:numPr>
          <w:ilvl w:val="0"/>
          <w:numId w:val="0"/>
        </w:numPr>
        <w:shd w:val="clear" w:color="auto" w:fill="FFFFFF"/>
        <w:spacing w:lineRule="auto" w:line="240" w:before="0" w:after="0"/>
        <w:ind w:left="357" w:hanging="0"/>
        <w:jc w:val="both"/>
        <w:outlineLvl w:val="0"/>
        <w:rPr>
          <w:rFonts w:ascii="Arial Narrow" w:hAnsi="Arial Narrow"/>
        </w:rPr>
      </w:pPr>
      <w:r>
        <w:rPr>
          <w:rFonts w:eastAsia="Calibri" w:cs="Times New Roman" w:ascii="Arial Narrow" w:hAnsi="Arial Narrow"/>
          <w:color w:val="000000" w:themeColor="text1"/>
          <w:lang w:eastAsia="pl-PL"/>
        </w:rPr>
        <w:t>1.1. wyrównawczych zajęć edukacyjnych, zajęć korekcyjno-kompensacyjnych, zajęć   logopedycznych oraz innych wynikających z realizacji pomocy psychologiczno-pedagogicznej;</w:t>
      </w:r>
    </w:p>
    <w:p>
      <w:pPr>
        <w:pStyle w:val="Domylnie"/>
        <w:numPr>
          <w:ilvl w:val="0"/>
          <w:numId w:val="0"/>
        </w:numPr>
        <w:shd w:val="clear" w:color="auto" w:fill="FFFFFF" w:themeFill="background1"/>
        <w:spacing w:lineRule="auto" w:line="240" w:before="0" w:after="0"/>
        <w:ind w:left="357" w:hanging="0"/>
        <w:jc w:val="both"/>
        <w:outlineLvl w:val="0"/>
        <w:rPr>
          <w:rFonts w:ascii="Arial Narrow" w:hAnsi="Arial Narrow"/>
        </w:rPr>
      </w:pPr>
      <w:r>
        <w:rPr>
          <w:rFonts w:eastAsia="Calibri" w:cs="Times New Roman" w:ascii="Arial Narrow" w:hAnsi="Arial Narrow"/>
          <w:color w:val="000000" w:themeColor="text1"/>
          <w:lang w:eastAsia="pl-PL"/>
        </w:rPr>
        <w:t>1.2.   udziału w pozaszkolnych zajęciach edukacyjnych, w szczególności: nauka języków obcych, zajęcia muzyczne, zajęcia komputerowe (informatyczne), zajęcia sportowe;</w:t>
      </w:r>
    </w:p>
    <w:p>
      <w:pPr>
        <w:pStyle w:val="Domylnie"/>
        <w:numPr>
          <w:ilvl w:val="0"/>
          <w:numId w:val="0"/>
        </w:numPr>
        <w:shd w:val="clear" w:color="auto" w:fill="FFFFFF" w:themeFill="background1"/>
        <w:spacing w:lineRule="auto" w:line="240" w:before="0" w:after="0"/>
        <w:ind w:left="357" w:hanging="0"/>
        <w:jc w:val="both"/>
        <w:outlineLvl w:val="0"/>
        <w:rPr>
          <w:rFonts w:ascii="Arial Narrow" w:hAnsi="Arial Narrow"/>
        </w:rPr>
      </w:pPr>
      <w:r>
        <w:rPr>
          <w:rFonts w:eastAsia="Calibri" w:cs="Times New Roman" w:ascii="Arial Narrow" w:hAnsi="Arial Narrow"/>
          <w:color w:val="000000" w:themeColor="text1"/>
          <w:lang w:eastAsia="pl-PL"/>
        </w:rPr>
        <w:t>1.3.   udziału w wycieczkach szkolnych o charakterze edukacyjnym, w tym wyjazdu do teatru, kina, muzeum, wycieczki szkolne krajoznawcze, wyjazdy na tzw. „zieloną szkołę” (zaświadczenie ze szkoły potwierdzające poniesienie wydatku, podpisane przez dyrektora szkoły);</w:t>
      </w:r>
    </w:p>
    <w:p>
      <w:pPr>
        <w:pStyle w:val="Domylnie"/>
        <w:numPr>
          <w:ilvl w:val="0"/>
          <w:numId w:val="0"/>
        </w:numPr>
        <w:shd w:val="clear" w:color="auto" w:fill="FFFFFF"/>
        <w:spacing w:lineRule="auto" w:line="240" w:before="0" w:after="0"/>
        <w:ind w:left="357" w:hanging="0"/>
        <w:jc w:val="both"/>
        <w:outlineLvl w:val="0"/>
        <w:rPr/>
      </w:pPr>
      <w:r>
        <w:rPr>
          <w:rFonts w:eastAsia="Calibri" w:cs="Times New Roman" w:ascii="Arial Narrow" w:hAnsi="Arial Narrow"/>
          <w:color w:val="000000" w:themeColor="text1"/>
          <w:lang w:eastAsia="pl-PL"/>
        </w:rPr>
        <w:t>1.4. udziału w zajęciach pozaszkolnych, związanych z rozwijaniem indywidualnych zdolności, np. karate, taniec, itp.</w:t>
      </w:r>
    </w:p>
    <w:p>
      <w:pPr>
        <w:pStyle w:val="Domylnie"/>
        <w:numPr>
          <w:ilvl w:val="0"/>
          <w:numId w:val="0"/>
        </w:numPr>
        <w:shd w:val="clear" w:color="auto" w:fill="FFFFFF"/>
        <w:spacing w:lineRule="auto" w:line="240" w:before="0" w:after="0"/>
        <w:ind w:left="357" w:hanging="0"/>
        <w:jc w:val="both"/>
        <w:outlineLvl w:val="0"/>
        <w:rPr>
          <w:rFonts w:ascii="Arial Narrow" w:hAnsi="Arial Narrow" w:eastAsia="Calibri" w:cs="Times New Roman"/>
          <w:color w:val="000000" w:themeColor="text1"/>
          <w:lang w:eastAsia="pl-PL"/>
        </w:rPr>
      </w:pPr>
      <w:r>
        <w:rPr>
          <w:rFonts w:eastAsia="Calibri" w:cs="Times New Roman" w:ascii="Arial Narrow" w:hAnsi="Arial Narrow"/>
          <w:color w:val="000000" w:themeColor="text1"/>
          <w:lang w:eastAsia="pl-PL"/>
        </w:rPr>
      </w:r>
    </w:p>
    <w:p>
      <w:pPr>
        <w:pStyle w:val="Domylnie"/>
        <w:shd w:val="clear" w:color="auto" w:fill="FFFFFF"/>
        <w:spacing w:lineRule="auto" w:line="240" w:before="0" w:after="0"/>
        <w:ind w:left="357" w:hanging="0"/>
        <w:jc w:val="both"/>
        <w:rPr>
          <w:rFonts w:ascii="Arial Narrow" w:hAnsi="Arial Narrow" w:eastAsia="Calibri" w:cs="Times New Roman"/>
          <w:color w:val="000000" w:themeColor="text1"/>
          <w:lang w:eastAsia="pl-PL"/>
        </w:rPr>
      </w:pPr>
      <w:r>
        <w:rPr>
          <w:rFonts w:eastAsia="Calibri" w:cs="Times New Roman" w:ascii="Arial Narrow" w:hAnsi="Arial Narrow"/>
          <w:color w:val="000000" w:themeColor="text1"/>
          <w:lang w:eastAsia="pl-PL"/>
        </w:rPr>
      </w:r>
    </w:p>
    <w:p>
      <w:pPr>
        <w:pStyle w:val="Domylnie"/>
        <w:numPr>
          <w:ilvl w:val="0"/>
          <w:numId w:val="6"/>
        </w:numPr>
        <w:shd w:val="clear" w:color="auto" w:fill="FFFFFF"/>
        <w:spacing w:lineRule="auto" w:line="240" w:before="28" w:after="28"/>
        <w:ind w:left="357" w:hanging="357"/>
        <w:jc w:val="both"/>
        <w:rPr>
          <w:rFonts w:ascii="Arial Narrow" w:hAnsi="Arial Narrow"/>
        </w:rPr>
      </w:pPr>
      <w:r>
        <w:rPr>
          <w:rFonts w:eastAsia="Calibri" w:cs="Times New Roman" w:ascii="Arial Narrow" w:hAnsi="Arial Narrow"/>
          <w:b/>
          <w:bCs/>
          <w:color w:val="000000" w:themeColor="text1"/>
          <w:lang w:eastAsia="pl-PL"/>
        </w:rPr>
        <w:t>Pomoc rzeczowa o charakterze edukacyjnym, w tym w szczególności zakupu:</w:t>
      </w:r>
    </w:p>
    <w:p>
      <w:pPr>
        <w:pStyle w:val="Domylnie"/>
        <w:shd w:val="clear" w:color="auto" w:fill="FFFFFF" w:themeFill="background1"/>
        <w:spacing w:lineRule="auto" w:line="240" w:before="0" w:after="0"/>
        <w:ind w:left="357" w:hanging="0"/>
        <w:jc w:val="both"/>
        <w:rPr>
          <w:rFonts w:ascii="Arial Narrow" w:hAnsi="Arial Narrow"/>
        </w:rPr>
      </w:pPr>
      <w:r>
        <w:rPr>
          <w:rFonts w:eastAsia="Calibri" w:cs="Times New Roman" w:ascii="Arial Narrow" w:hAnsi="Arial Narrow"/>
          <w:color w:val="000000" w:themeColor="text1"/>
          <w:lang w:eastAsia="pl-PL"/>
        </w:rPr>
        <w:t>2.1. Książek, w tym m. in.: podręczniki i ćwiczenia szkolne odpowiednio do klasy, do której uczęszcza uczeń w danym roku szkolnym, lektury szkolne, książki o charakterze edukacyjnym, prasa edukacyjna.</w:t>
      </w:r>
    </w:p>
    <w:p>
      <w:pPr>
        <w:pStyle w:val="Domylnie"/>
        <w:shd w:val="clear" w:color="auto" w:fill="FFFFFF"/>
        <w:spacing w:lineRule="auto" w:line="240" w:before="0" w:after="0"/>
        <w:ind w:left="357" w:hanging="0"/>
        <w:jc w:val="both"/>
        <w:rPr>
          <w:rFonts w:ascii="Arial Narrow" w:hAnsi="Arial Narrow"/>
        </w:rPr>
      </w:pPr>
      <w:r>
        <w:rPr>
          <w:rFonts w:eastAsia="Calibri" w:cs="Times New Roman" w:ascii="Arial Narrow" w:hAnsi="Arial Narrow"/>
          <w:color w:val="000000" w:themeColor="text1"/>
          <w:lang w:eastAsia="pl-PL"/>
        </w:rPr>
        <w:t>2.2. Pomocy dydaktycznych (m. in. słowniki, encyklopedie, atlasy, tablice np. matematyczne, mapy, globusy, mikroskopy itp.).</w:t>
      </w:r>
    </w:p>
    <w:p>
      <w:pPr>
        <w:pStyle w:val="Domylnie"/>
        <w:shd w:val="clear" w:color="auto" w:fill="FFFFFF" w:themeFill="background1"/>
        <w:spacing w:lineRule="auto" w:line="240" w:before="0" w:after="0"/>
        <w:ind w:left="357" w:hanging="0"/>
        <w:jc w:val="both"/>
        <w:rPr>
          <w:rFonts w:ascii="Arial Narrow" w:hAnsi="Arial Narrow" w:eastAsia="Calibri" w:cs="Times New Roman"/>
          <w:color w:val="auto"/>
          <w:lang w:eastAsia="pl-PL"/>
        </w:rPr>
      </w:pPr>
      <w:r>
        <w:rPr>
          <w:rFonts w:eastAsia="Calibri" w:cs="Times New Roman" w:ascii="Arial Narrow" w:hAnsi="Arial Narrow"/>
          <w:color w:val="000000" w:themeColor="text1"/>
          <w:lang w:eastAsia="pl-PL"/>
        </w:rPr>
        <w:t xml:space="preserve">2.3. Artykułów szkolnych – papierniczych (np. zeszyty, bloki, flamastry, kredki, pędzle, farby, kleje, papier kolorowy, ołówki, długopisy, pióra, gumki, temperówki, kalkulatory, bibuła, brystole, nożyczki, taśma klejąca, </w:t>
      </w:r>
      <w:r>
        <w:rPr>
          <w:rFonts w:eastAsia="Calibri" w:cs="Times New Roman" w:ascii="Arial Narrow" w:hAnsi="Arial Narrow"/>
          <w:color w:val="auto"/>
          <w:lang w:eastAsia="pl-PL"/>
        </w:rPr>
        <w:t xml:space="preserve">korektor, przybory geometryczne, plastelina, modelina, piórnik). </w:t>
      </w:r>
    </w:p>
    <w:p>
      <w:pPr>
        <w:pStyle w:val="Domylnie"/>
        <w:shd w:val="clear" w:color="auto" w:fill="FFFFFF"/>
        <w:spacing w:lineRule="auto" w:line="240" w:before="0" w:after="0"/>
        <w:ind w:left="357" w:hanging="0"/>
        <w:jc w:val="both"/>
        <w:rPr>
          <w:rFonts w:ascii="Arial Narrow" w:hAnsi="Arial Narrow"/>
          <w:color w:val="auto"/>
        </w:rPr>
      </w:pPr>
      <w:r>
        <w:rPr>
          <w:rFonts w:eastAsia="Calibri" w:cs="Times New Roman" w:ascii="Arial Narrow" w:hAnsi="Arial Narrow"/>
          <w:color w:val="auto"/>
          <w:lang w:eastAsia="pl-PL"/>
        </w:rPr>
        <w:t>2.4. Tornistra, plecaka szkolnego, torby szkolnej, worka na obuwie zamienne (1 sztuka na cały rok szkolny).</w:t>
      </w:r>
    </w:p>
    <w:p>
      <w:pPr>
        <w:pStyle w:val="Domylnie"/>
        <w:shd w:val="clear" w:color="auto" w:fill="FFFFFF" w:themeFill="background1"/>
        <w:spacing w:lineRule="auto" w:line="240" w:before="0" w:after="0"/>
        <w:ind w:left="357" w:hanging="0"/>
        <w:jc w:val="both"/>
        <w:rPr>
          <w:rFonts w:ascii="Arial Narrow" w:hAnsi="Arial Narrow" w:eastAsia="Calibri" w:cs="Times New Roman"/>
          <w:color w:val="auto"/>
          <w:lang w:eastAsia="pl-PL"/>
        </w:rPr>
      </w:pPr>
      <w:r>
        <w:rPr>
          <w:rFonts w:eastAsia="Calibri" w:cs="Times New Roman" w:ascii="Arial Narrow" w:hAnsi="Arial Narrow"/>
          <w:color w:val="auto"/>
          <w:lang w:eastAsia="pl-PL"/>
        </w:rPr>
        <w:t xml:space="preserve">2.5. Stroju sportowego wymaganego na zajęcia wychowania fizycznego - tj. kostium gimnastyczny lub koszulka sportowa i spodenki sportowe, dres lub spodnie sportowych i bluza sportowa, obuwie sportowe typu adidasy, tenisówki, trampki, halówki lub obuwie zmienne (np. kapcie do chodzenia po szkole). Strój sportowy może być zakupiony tylko w przypadku, gdy uczeń realizuje zajęcia wychowania fizycznego. - maksymalnie 2 szt. na rok szkolny, po 1 szt. na semestr - (WYJĄTEK dla ucznia w klasie sportowej dopuszcza się po 2 szt. w semestrze). </w:t>
      </w:r>
    </w:p>
    <w:p>
      <w:pPr>
        <w:pStyle w:val="Domylnie"/>
        <w:shd w:val="clear" w:color="auto" w:fill="FFFFFF" w:themeFill="background1"/>
        <w:spacing w:lineRule="auto" w:line="240" w:before="0" w:after="0"/>
        <w:ind w:left="357" w:hanging="0"/>
        <w:jc w:val="both"/>
        <w:rPr>
          <w:rFonts w:ascii="Arial Narrow" w:hAnsi="Arial Narrow"/>
          <w:color w:val="auto"/>
        </w:rPr>
      </w:pPr>
      <w:r>
        <w:rPr>
          <w:rFonts w:eastAsia="Calibri" w:cs="Times New Roman" w:ascii="Arial Narrow" w:hAnsi="Arial Narrow"/>
          <w:color w:val="auto"/>
          <w:lang w:eastAsia="pl-PL"/>
        </w:rPr>
        <w:t>2.6. Stroju galowego na akademie szkolne (biała bluzka wizytowa i spódnica wizytowa, koszula wizytowa i spodnie wizytowe) - 1 sztuka na rok szkolny.</w:t>
      </w:r>
    </w:p>
    <w:p>
      <w:pPr>
        <w:pStyle w:val="Domylnie"/>
        <w:shd w:val="clear" w:color="auto" w:fill="FFFFFF" w:themeFill="background1"/>
        <w:spacing w:lineRule="auto" w:line="240" w:before="0" w:after="0"/>
        <w:ind w:left="357" w:hanging="0"/>
        <w:jc w:val="both"/>
        <w:rPr>
          <w:rFonts w:ascii="Arial Narrow" w:hAnsi="Arial Narrow"/>
          <w:color w:val="auto"/>
        </w:rPr>
      </w:pPr>
      <w:r>
        <w:rPr>
          <w:rFonts w:eastAsia="Calibri" w:cs="Times New Roman" w:ascii="Arial Narrow" w:hAnsi="Arial Narrow"/>
          <w:color w:val="auto"/>
          <w:lang w:eastAsia="pl-PL"/>
        </w:rPr>
        <w:t>2.7. Mundurka szkolnego wymaganego przez szkołę (wymagane zaświadczenie ze szkoły).</w:t>
      </w:r>
    </w:p>
    <w:p>
      <w:pPr>
        <w:pStyle w:val="Domylnie"/>
        <w:shd w:val="clear" w:color="auto" w:fill="FFFFFF"/>
        <w:spacing w:lineRule="auto" w:line="240" w:before="0" w:after="0"/>
        <w:ind w:left="357" w:hanging="0"/>
        <w:jc w:val="both"/>
        <w:rPr>
          <w:rFonts w:ascii="Arial Narrow" w:hAnsi="Arial Narrow"/>
          <w:color w:val="auto"/>
        </w:rPr>
      </w:pPr>
      <w:r>
        <w:rPr>
          <w:rFonts w:eastAsia="Calibri" w:cs="Times New Roman" w:ascii="Arial Narrow" w:hAnsi="Arial Narrow"/>
          <w:color w:val="auto"/>
          <w:lang w:eastAsia="pl-PL"/>
        </w:rPr>
        <w:t xml:space="preserve">2.9. Komputera stacjonarnego (zakupionego w komplecie lub w częściach), laptopa, notebooka, tableta, oprogramowania systemowego, monitora, drukarki, skanera - 1 sztuka na rodzinę na rok szkolny. </w:t>
      </w:r>
    </w:p>
    <w:p>
      <w:pPr>
        <w:pStyle w:val="Domylnie"/>
        <w:shd w:val="clear" w:color="auto" w:fill="FFFFFF"/>
        <w:spacing w:lineRule="auto" w:line="240" w:before="0" w:after="0"/>
        <w:ind w:left="357" w:hanging="0"/>
        <w:jc w:val="both"/>
        <w:rPr>
          <w:rFonts w:ascii="Arial Narrow" w:hAnsi="Arial Narrow"/>
          <w:color w:val="auto"/>
        </w:rPr>
      </w:pPr>
      <w:r>
        <w:rPr>
          <w:rFonts w:eastAsia="Calibri" w:cs="Times New Roman" w:ascii="Arial Narrow" w:hAnsi="Arial Narrow"/>
          <w:color w:val="auto"/>
          <w:lang w:eastAsia="pl-PL"/>
        </w:rPr>
        <w:t>2.10. Klawiatury, myszy, mikrofonu, słuchawek, głośników, nośników danych.</w:t>
      </w:r>
    </w:p>
    <w:p>
      <w:pPr>
        <w:pStyle w:val="Domylnie"/>
        <w:shd w:val="clear" w:color="auto" w:fill="FFFFFF"/>
        <w:spacing w:lineRule="auto" w:line="240" w:before="0" w:after="0"/>
        <w:ind w:left="357" w:hanging="0"/>
        <w:jc w:val="both"/>
        <w:rPr>
          <w:rFonts w:ascii="Arial Narrow" w:hAnsi="Arial Narrow"/>
          <w:color w:val="auto"/>
        </w:rPr>
      </w:pPr>
      <w:r>
        <w:rPr>
          <w:rFonts w:eastAsia="Calibri" w:cs="Times New Roman" w:ascii="Arial Narrow" w:hAnsi="Arial Narrow"/>
          <w:color w:val="auto"/>
          <w:lang w:eastAsia="pl-PL"/>
        </w:rPr>
        <w:t xml:space="preserve">2.11. Tuszy / tonerów do drukarek, papieru do drukarek. </w:t>
      </w:r>
    </w:p>
    <w:p>
      <w:pPr>
        <w:pStyle w:val="Domylnie"/>
        <w:shd w:val="clear" w:color="auto" w:fill="FFFFFF"/>
        <w:spacing w:lineRule="auto" w:line="240" w:before="0" w:after="0"/>
        <w:ind w:left="357" w:hanging="0"/>
        <w:jc w:val="both"/>
        <w:rPr>
          <w:rFonts w:ascii="Arial Narrow" w:hAnsi="Arial Narrow"/>
          <w:color w:val="auto"/>
        </w:rPr>
      </w:pPr>
      <w:r>
        <w:rPr>
          <w:rFonts w:eastAsia="Calibri" w:cs="Times New Roman" w:ascii="Arial Narrow" w:hAnsi="Arial Narrow"/>
          <w:color w:val="auto"/>
          <w:lang w:eastAsia="pl-PL"/>
        </w:rPr>
        <w:t xml:space="preserve">2.12. Programów multimedialnych i edukacyjnych. </w:t>
      </w:r>
    </w:p>
    <w:p>
      <w:pPr>
        <w:pStyle w:val="Domylnie"/>
        <w:shd w:val="clear" w:color="auto" w:fill="FFFFFF"/>
        <w:spacing w:lineRule="auto" w:line="240" w:before="0" w:after="0"/>
        <w:ind w:left="357" w:hanging="0"/>
        <w:jc w:val="both"/>
        <w:rPr>
          <w:rFonts w:ascii="Arial Narrow" w:hAnsi="Arial Narrow"/>
          <w:color w:val="auto"/>
        </w:rPr>
      </w:pPr>
      <w:r>
        <w:rPr>
          <w:rFonts w:eastAsia="Calibri" w:cs="Times New Roman" w:ascii="Arial Narrow" w:hAnsi="Arial Narrow"/>
          <w:color w:val="auto"/>
          <w:lang w:eastAsia="pl-PL"/>
        </w:rPr>
        <w:t xml:space="preserve">2.13. Biurka, krzesła do biurka, lampki na biurko - 1 sztuka na rodzinę na rok szkolny, </w:t>
      </w:r>
    </w:p>
    <w:p>
      <w:pPr>
        <w:pStyle w:val="Domylnie"/>
        <w:shd w:val="clear" w:color="auto" w:fill="FFFFFF" w:themeFill="background1"/>
        <w:spacing w:lineRule="auto" w:line="240" w:before="0" w:after="0"/>
        <w:ind w:left="357" w:hanging="0"/>
        <w:jc w:val="both"/>
        <w:rPr>
          <w:rFonts w:ascii="Arial Narrow" w:hAnsi="Arial Narrow"/>
        </w:rPr>
      </w:pPr>
      <w:r>
        <w:rPr>
          <w:rFonts w:eastAsia="Calibri" w:cs="Times New Roman" w:ascii="Arial Narrow" w:hAnsi="Arial Narrow"/>
          <w:color w:val="000000" w:themeColor="text1"/>
          <w:lang w:eastAsia="pl-PL"/>
        </w:rPr>
        <w:t>2.14. Okularów korekcyjnych do pracy przy komputerze (faktura wystawiona na rodzica z adnotacją jakiego dziecka dotyczy).</w:t>
      </w:r>
    </w:p>
    <w:p>
      <w:pPr>
        <w:pStyle w:val="Domylnie"/>
        <w:shd w:val="clear" w:color="auto" w:fill="FFFFFF" w:themeFill="background1"/>
        <w:spacing w:lineRule="auto" w:line="240" w:before="0" w:after="0"/>
        <w:ind w:left="357" w:hanging="0"/>
        <w:jc w:val="both"/>
        <w:rPr>
          <w:rFonts w:ascii="Arial Narrow" w:hAnsi="Arial Narrow"/>
        </w:rPr>
      </w:pPr>
      <w:r>
        <w:rPr>
          <w:rFonts w:eastAsia="Calibri" w:cs="Times New Roman" w:ascii="Arial Narrow" w:hAnsi="Arial Narrow"/>
          <w:color w:val="000000" w:themeColor="text1"/>
          <w:lang w:eastAsia="pl-PL"/>
        </w:rPr>
        <w:t xml:space="preserve">2.15. Instrumenty muzyczne, w przypadku uczniów uczęszczających na zajęcia muzyczne (poparte odpowiednim zaświadczeniem wydanym przez instytucję organizującą naukę gry na instrumencie). </w:t>
      </w:r>
    </w:p>
    <w:p>
      <w:pPr>
        <w:pStyle w:val="Domylnie"/>
        <w:shd w:val="clear" w:color="auto" w:fill="FFFFFF" w:themeFill="background1"/>
        <w:spacing w:lineRule="auto" w:line="240" w:before="0" w:after="0"/>
        <w:ind w:left="357" w:hanging="0"/>
        <w:jc w:val="both"/>
        <w:rPr>
          <w:rFonts w:ascii="Arial Narrow" w:hAnsi="Arial Narrow"/>
        </w:rPr>
      </w:pPr>
      <w:r>
        <w:rPr>
          <w:rFonts w:eastAsia="Calibri" w:cs="Times New Roman" w:ascii="Arial Narrow" w:hAnsi="Arial Narrow"/>
          <w:color w:val="000000" w:themeColor="text1"/>
          <w:lang w:eastAsia="pl-PL"/>
        </w:rPr>
        <w:t xml:space="preserve">2.16. Pokrycie kosztów abonamentu internetowego w okresie wrzesień- czerwiec (pod warunkiem, że nie jest odliczony w zestawieniu rocznym PIT). </w:t>
      </w:r>
    </w:p>
    <w:p>
      <w:pPr>
        <w:pStyle w:val="Domylnie"/>
        <w:shd w:val="clear" w:color="auto" w:fill="FFFFFF"/>
        <w:spacing w:lineRule="auto" w:line="240" w:before="28" w:after="28"/>
        <w:jc w:val="both"/>
        <w:rPr>
          <w:rFonts w:ascii="Arial Narrow" w:hAnsi="Arial Narrow" w:eastAsia="Calibri" w:cs="Times New Roman"/>
          <w:color w:val="000000" w:themeColor="text1"/>
          <w:lang w:eastAsia="pl-PL"/>
        </w:rPr>
      </w:pPr>
      <w:r>
        <w:rPr>
          <w:rFonts w:eastAsia="Calibri" w:cs="Times New Roman" w:ascii="Arial Narrow" w:hAnsi="Arial Narrow"/>
          <w:color w:val="000000" w:themeColor="text1"/>
          <w:lang w:eastAsia="pl-PL"/>
        </w:rPr>
      </w:r>
    </w:p>
    <w:p>
      <w:pPr>
        <w:pStyle w:val="Domylnie"/>
        <w:shd w:val="clear" w:color="auto" w:fill="FFFFFF"/>
        <w:spacing w:lineRule="auto" w:line="240" w:before="28" w:after="28"/>
        <w:jc w:val="both"/>
        <w:rPr>
          <w:rFonts w:ascii="Arial Narrow" w:hAnsi="Arial Narrow"/>
          <w:b/>
          <w:b/>
          <w:bCs/>
        </w:rPr>
      </w:pPr>
      <w:r>
        <w:rPr>
          <w:rFonts w:eastAsia="Calibri" w:cs="Times New Roman" w:ascii="Arial Narrow" w:hAnsi="Arial Narrow"/>
          <w:b/>
          <w:bCs/>
          <w:color w:val="000000" w:themeColor="text1"/>
          <w:lang w:eastAsia="pl-PL"/>
        </w:rPr>
        <w:t>VIII.  Informacje dodatkowe.</w:t>
      </w:r>
    </w:p>
    <w:p>
      <w:pPr>
        <w:pStyle w:val="Domylnie"/>
        <w:shd w:val="clear" w:color="auto" w:fill="FFFFFF"/>
        <w:spacing w:lineRule="auto" w:line="240" w:before="28" w:after="28"/>
        <w:ind w:left="720" w:hanging="0"/>
        <w:jc w:val="both"/>
        <w:rPr>
          <w:rFonts w:ascii="Arial Narrow" w:hAnsi="Arial Narrow" w:eastAsia="Calibri" w:cs="Times New Roman"/>
          <w:color w:val="000000" w:themeColor="text1"/>
          <w:lang w:eastAsia="pl-PL"/>
        </w:rPr>
      </w:pPr>
      <w:r>
        <w:rPr>
          <w:rFonts w:eastAsia="Calibri" w:cs="Times New Roman" w:ascii="Arial Narrow" w:hAnsi="Arial Narrow"/>
          <w:color w:val="000000" w:themeColor="text1"/>
          <w:lang w:eastAsia="pl-PL"/>
        </w:rPr>
      </w:r>
    </w:p>
    <w:p>
      <w:pPr>
        <w:pStyle w:val="Domylnie"/>
        <w:numPr>
          <w:ilvl w:val="0"/>
          <w:numId w:val="9"/>
        </w:numPr>
        <w:shd w:val="clear" w:color="auto" w:fill="FFFFFF"/>
        <w:spacing w:lineRule="auto" w:line="240" w:before="28" w:after="28"/>
        <w:ind w:left="0" w:hanging="360"/>
        <w:jc w:val="both"/>
        <w:rPr>
          <w:rFonts w:ascii="Arial Narrow" w:hAnsi="Arial Narrow"/>
          <w:b/>
          <w:b/>
          <w:bCs/>
        </w:rPr>
      </w:pPr>
      <w:r>
        <w:rPr>
          <w:rFonts w:eastAsia="Calibri" w:cs="Times New Roman" w:ascii="Arial Narrow" w:hAnsi="Arial Narrow"/>
          <w:color w:val="000000" w:themeColor="text1"/>
          <w:lang w:eastAsia="pl-PL"/>
        </w:rPr>
        <w:t>Nie będą uwzględniane wydatki o charakterze nie edukacyjnym, np. odzież i obuwie codziennego użytku (np. kurtki (również sportowe), rajstopy, skarpety, bielizna osobista, swetry, czapki, sandały), stroje odświętne, np. strój pierwszokomunijny, na studniówkę, meble (np. regały na książki, stojaki na płyty, szafy, łóżka), wkładki ortopedyczne, sprzęt rehabilitacyjny, obozy i zimowiska rekreacyjne, obozy letnie, kolonie, śpiwory, namioty,  mery internetowe, faktury za Internet z usługą TV (bez możliwości ustalenia opłaty tylko  za Internet.), opłaty za ubezpieczenie, składkę na radę rodziców lub komitet rodzicielski, wyżywienie w szkołach, bursach.</w:t>
      </w:r>
    </w:p>
    <w:p>
      <w:pPr>
        <w:pStyle w:val="Domylnie"/>
        <w:numPr>
          <w:ilvl w:val="0"/>
          <w:numId w:val="9"/>
        </w:numPr>
        <w:shd w:val="clear" w:color="auto" w:fill="FFFFFF"/>
        <w:spacing w:lineRule="auto" w:line="240" w:before="28" w:after="28"/>
        <w:ind w:left="0" w:hanging="360"/>
        <w:jc w:val="both"/>
        <w:rPr>
          <w:rFonts w:ascii="Arial Narrow" w:hAnsi="Arial Narrow"/>
          <w:b/>
          <w:b/>
          <w:bCs/>
        </w:rPr>
      </w:pPr>
      <w:r>
        <w:rPr>
          <w:rFonts w:eastAsia="Calibri" w:cs="Times New Roman" w:ascii="Arial Narrow" w:hAnsi="Arial Narrow"/>
          <w:color w:val="000000" w:themeColor="text1"/>
          <w:lang w:eastAsia="pl-PL"/>
        </w:rPr>
        <w:t xml:space="preserve">Faktury / dokumenty księgowe, potwierdzające wydatek, muszą być imienne, wystawione na rodzica/opiekuna prawnego/wnioskodawcy lub pełnoletniego ucznia. </w:t>
      </w:r>
    </w:p>
    <w:p>
      <w:pPr>
        <w:pStyle w:val="Domylnie"/>
        <w:numPr>
          <w:ilvl w:val="0"/>
          <w:numId w:val="9"/>
        </w:numPr>
        <w:shd w:val="clear" w:color="auto" w:fill="FFFFFF"/>
        <w:spacing w:lineRule="auto" w:line="240" w:before="28" w:after="28"/>
        <w:ind w:left="0" w:hanging="360"/>
        <w:jc w:val="both"/>
        <w:rPr>
          <w:rFonts w:ascii="Arial Narrow" w:hAnsi="Arial Narrow"/>
          <w:b/>
          <w:b/>
          <w:bCs/>
        </w:rPr>
      </w:pPr>
      <w:r>
        <w:rPr>
          <w:rFonts w:eastAsia="Calibri" w:cs="Times New Roman" w:ascii="Arial Narrow" w:hAnsi="Arial Narrow"/>
          <w:color w:val="000000" w:themeColor="text1"/>
          <w:lang w:eastAsia="pl-PL"/>
        </w:rPr>
        <w:t xml:space="preserve"> </w:t>
      </w:r>
      <w:r>
        <w:rPr>
          <w:rFonts w:eastAsia="Calibri" w:cs="Times New Roman" w:ascii="Arial Narrow" w:hAnsi="Arial Narrow"/>
          <w:color w:val="000000" w:themeColor="text1"/>
          <w:lang w:eastAsia="pl-PL"/>
        </w:rPr>
        <w:t>Przy wystawianiu faktury / dokumentu księgowego należy zwrócić uwagę na nazewnictwo zakupionych artykułów, aby były zgodne z nazwami umieszczonymi w ww. katalogu zakupów, np. miały adnotacje „szkolne” lub „sportowe” (w przypadku niepełnej nazwy towaru wymagana jest odręczna adnotacja sprzedawcy z pieczątką sklepu oraz jego czytelnym podpisem na odwrocie faktury), a także poprawność danych i daty zakupu.</w:t>
      </w:r>
    </w:p>
    <w:p>
      <w:pPr>
        <w:pStyle w:val="Domylnie"/>
        <w:numPr>
          <w:ilvl w:val="0"/>
          <w:numId w:val="9"/>
        </w:numPr>
        <w:shd w:val="clear" w:color="auto" w:fill="FFFFFF"/>
        <w:spacing w:lineRule="auto" w:line="240" w:before="28" w:after="28"/>
        <w:ind w:left="0" w:hanging="360"/>
        <w:jc w:val="both"/>
        <w:rPr>
          <w:rFonts w:ascii="Arial Narrow" w:hAnsi="Arial Narrow"/>
          <w:b/>
          <w:b/>
          <w:bCs/>
        </w:rPr>
      </w:pPr>
      <w:r>
        <w:rPr>
          <w:rFonts w:eastAsia="Calibri" w:cs="Times New Roman" w:ascii="Arial Narrow" w:hAnsi="Arial Narrow"/>
          <w:color w:val="000000" w:themeColor="text1"/>
          <w:lang w:eastAsia="pl-PL"/>
        </w:rPr>
        <w:t xml:space="preserve">W sytuacji, kiedy wartość faktur / dokumentów księgowych będzie niższa niż wysokość świadczenia, zwrot nastąpi do wysokości wartości faktur/dokumentów księgowych. </w:t>
      </w:r>
    </w:p>
    <w:p>
      <w:pPr>
        <w:pStyle w:val="Domylnie"/>
        <w:numPr>
          <w:ilvl w:val="0"/>
          <w:numId w:val="9"/>
        </w:numPr>
        <w:shd w:val="clear" w:color="auto" w:fill="FFFFFF" w:themeFill="background1"/>
        <w:spacing w:lineRule="auto" w:line="240" w:before="28" w:after="28"/>
        <w:ind w:left="0" w:hanging="360"/>
        <w:jc w:val="both"/>
        <w:rPr>
          <w:rFonts w:ascii="Arial Narrow" w:hAnsi="Arial Narrow"/>
          <w:b/>
          <w:b/>
          <w:bCs/>
        </w:rPr>
      </w:pPr>
      <w:r>
        <w:rPr>
          <w:rFonts w:eastAsia="Calibri" w:cs="Times New Roman" w:ascii="Arial Narrow" w:hAnsi="Arial Narrow"/>
          <w:color w:val="000000" w:themeColor="text1"/>
          <w:lang w:eastAsia="pl-PL"/>
        </w:rPr>
        <w:t xml:space="preserve">Faktury/dokumenty księgowe potwierdzające zakup: podręczników lub materiałów szkolnych wymienionych w katalogu, opłaty za abonament internetowy oraz pozostałe wydatki nie wymienione w tym punkcie, uznawane będą za okres od </w:t>
      </w:r>
      <w:r>
        <w:rPr>
          <w:rFonts w:eastAsia="Calibri" w:cs="Times New Roman" w:ascii="Arial Narrow" w:hAnsi="Arial Narrow"/>
          <w:color w:val="auto"/>
          <w:lang w:eastAsia="pl-PL"/>
        </w:rPr>
        <w:t>miesiąca września do czerwca danego roku szkolnego. Przy czym za pierwszy semestr będą uwzględniane faktury za okres od września do grudnia danego roku szkolnego, zaś za drugi semestr - okres od stycznia do czerwca danego roku szkolnego</w:t>
      </w:r>
      <w:r>
        <w:rPr>
          <w:rFonts w:eastAsia="Calibri" w:cs="Times New Roman" w:ascii="Arial Narrow" w:hAnsi="Arial Narrow"/>
          <w:color w:val="000000" w:themeColor="text1"/>
          <w:lang w:eastAsia="pl-PL"/>
        </w:rPr>
        <w:t xml:space="preserve">. </w:t>
      </w:r>
    </w:p>
    <w:p>
      <w:pPr>
        <w:pStyle w:val="Domylnie"/>
        <w:numPr>
          <w:ilvl w:val="0"/>
          <w:numId w:val="9"/>
        </w:numPr>
        <w:shd w:val="clear" w:color="auto" w:fill="FFFFFF"/>
        <w:spacing w:lineRule="auto" w:line="240" w:before="28" w:after="28"/>
        <w:ind w:left="0" w:hanging="360"/>
        <w:jc w:val="both"/>
        <w:rPr>
          <w:rFonts w:ascii="Arial Narrow" w:hAnsi="Arial Narrow"/>
        </w:rPr>
      </w:pPr>
      <w:r>
        <w:rPr>
          <w:rFonts w:eastAsia="Calibri" w:cs="Times New Roman" w:ascii="Arial Narrow" w:hAnsi="Arial Narrow"/>
          <w:color w:val="000000" w:themeColor="text1"/>
          <w:lang w:eastAsia="pl-PL"/>
        </w:rPr>
        <w:t xml:space="preserve">Dopuszcza się możliwość rozliczenia stypendium szkolnego innymi niż wymienione w katalogu wydatkami, pod warunkiem, że stanowią one wydatek edukacyjny potwierdzony stosownym zaświadczeniem. </w:t>
      </w:r>
    </w:p>
    <w:p>
      <w:pPr>
        <w:pStyle w:val="Domylnie"/>
        <w:numPr>
          <w:ilvl w:val="0"/>
          <w:numId w:val="9"/>
        </w:numPr>
        <w:shd w:val="clear" w:color="auto" w:fill="FFFFFF"/>
        <w:spacing w:lineRule="auto" w:line="240" w:before="28" w:after="28"/>
        <w:ind w:left="0" w:hanging="360"/>
        <w:jc w:val="both"/>
        <w:rPr>
          <w:rFonts w:ascii="Arial Narrow" w:hAnsi="Arial Narrow"/>
        </w:rPr>
      </w:pPr>
      <w:r>
        <w:rPr>
          <w:rFonts w:cs="Times New Roman" w:ascii="Arial Narrow" w:hAnsi="Arial Narrow"/>
        </w:rPr>
        <w:t>Rodzic ma obowiązek</w:t>
      </w:r>
      <w:r>
        <w:rPr>
          <w:rFonts w:cs="Times New Roman" w:ascii="Arial Narrow" w:hAnsi="Arial Narrow"/>
          <w:b/>
          <w:bCs/>
        </w:rPr>
        <w:t xml:space="preserve"> opisać faktury </w:t>
      </w:r>
      <w:r>
        <w:rPr>
          <w:rFonts w:cs="Times New Roman" w:ascii="Arial Narrow" w:hAnsi="Arial Narrow"/>
        </w:rPr>
        <w:t xml:space="preserve">za zakup przed dostarczeniem do szkoły. Nie będą przyjmowane faktury, które są nie opisane. </w:t>
      </w:r>
    </w:p>
    <w:p>
      <w:pPr>
        <w:pStyle w:val="Domylnie"/>
        <w:numPr>
          <w:ilvl w:val="0"/>
          <w:numId w:val="9"/>
        </w:numPr>
        <w:shd w:val="clear" w:color="auto" w:fill="FFFFFF"/>
        <w:spacing w:lineRule="auto" w:line="240" w:before="28" w:after="28"/>
        <w:ind w:left="0" w:hanging="360"/>
        <w:jc w:val="both"/>
        <w:rPr>
          <w:rFonts w:ascii="Arial Narrow" w:hAnsi="Arial Narrow"/>
        </w:rPr>
      </w:pPr>
      <w:r>
        <w:rPr>
          <w:rFonts w:cs="Times New Roman" w:ascii="Arial Narrow" w:hAnsi="Arial Narrow"/>
          <w:b/>
          <w:bCs/>
        </w:rPr>
        <w:t>Opis</w:t>
      </w:r>
      <w:r>
        <w:rPr>
          <w:rFonts w:cs="Times New Roman" w:ascii="Arial Narrow" w:hAnsi="Arial Narrow"/>
        </w:rPr>
        <w:t xml:space="preserve"> faktury na odwrocie powinien zawierać następujące wpisy: </w:t>
      </w:r>
    </w:p>
    <w:p>
      <w:pPr>
        <w:pStyle w:val="Domylnie"/>
        <w:shd w:val="clear" w:color="auto" w:fill="FFFFFF" w:themeFill="background1"/>
        <w:spacing w:lineRule="auto" w:line="240" w:before="28" w:after="28"/>
        <w:jc w:val="both"/>
        <w:rPr>
          <w:rFonts w:ascii="Arial Narrow" w:hAnsi="Arial Narrow"/>
        </w:rPr>
      </w:pPr>
      <w:r>
        <w:rPr>
          <w:rFonts w:cs="Times New Roman" w:ascii="Arial Narrow" w:hAnsi="Arial Narrow"/>
        </w:rPr>
        <w:t xml:space="preserve">8.1. Stypendium szkolne,  </w:t>
      </w:r>
    </w:p>
    <w:p>
      <w:pPr>
        <w:pStyle w:val="Domylnie"/>
        <w:shd w:val="clear" w:color="auto" w:fill="FFFFFF"/>
        <w:spacing w:lineRule="auto" w:line="240" w:before="28" w:after="28"/>
        <w:jc w:val="both"/>
        <w:rPr>
          <w:rFonts w:ascii="Arial Narrow" w:hAnsi="Arial Narrow"/>
        </w:rPr>
      </w:pPr>
      <w:r>
        <w:rPr>
          <w:rFonts w:cs="Times New Roman" w:ascii="Arial Narrow" w:hAnsi="Arial Narrow"/>
        </w:rPr>
        <w:t xml:space="preserve">8.2. Numer decyzji </w:t>
      </w:r>
    </w:p>
    <w:p>
      <w:pPr>
        <w:pStyle w:val="Domylnie"/>
        <w:shd w:val="clear" w:color="auto" w:fill="FFFFFF"/>
        <w:spacing w:lineRule="auto" w:line="240" w:before="28" w:after="28"/>
        <w:jc w:val="both"/>
        <w:rPr>
          <w:rFonts w:ascii="Arial Narrow" w:hAnsi="Arial Narrow"/>
        </w:rPr>
      </w:pPr>
      <w:r>
        <w:rPr>
          <w:rFonts w:cs="Times New Roman" w:ascii="Arial Narrow" w:hAnsi="Arial Narrow"/>
        </w:rPr>
        <w:t>8.3. Imię i nazwisko ucznia, na którego został dokonany zakup</w:t>
      </w:r>
    </w:p>
    <w:p>
      <w:pPr>
        <w:pStyle w:val="Domylnie"/>
        <w:shd w:val="clear" w:color="auto" w:fill="FFFFFF" w:themeFill="background1"/>
        <w:spacing w:lineRule="auto" w:line="240" w:before="28" w:after="28"/>
        <w:jc w:val="both"/>
        <w:rPr>
          <w:rFonts w:ascii="Arial Narrow" w:hAnsi="Arial Narrow"/>
        </w:rPr>
      </w:pPr>
      <w:r>
        <w:rPr>
          <w:rFonts w:cs="Times New Roman" w:ascii="Arial Narrow" w:hAnsi="Arial Narrow"/>
        </w:rPr>
        <w:t xml:space="preserve">8.4.Opis towaru np. zakup do celów edukacyjnych, rozwijających zainteresowania dziecka, itp. </w:t>
      </w:r>
    </w:p>
    <w:p>
      <w:pPr>
        <w:pStyle w:val="Domylnie"/>
        <w:numPr>
          <w:ilvl w:val="0"/>
          <w:numId w:val="9"/>
        </w:numPr>
        <w:shd w:val="clear" w:color="auto" w:fill="FFFFFF"/>
        <w:spacing w:lineRule="auto" w:line="240" w:before="28" w:after="28"/>
        <w:ind w:left="0" w:hanging="360"/>
        <w:jc w:val="both"/>
        <w:rPr>
          <w:rFonts w:ascii="Arial Narrow" w:hAnsi="Arial Narrow"/>
        </w:rPr>
      </w:pPr>
      <w:r>
        <w:rPr>
          <w:rFonts w:cs="Times New Roman" w:ascii="Arial Narrow" w:hAnsi="Arial Narrow"/>
        </w:rPr>
        <w:t>Jedna faktura może podlegać wyłącznie jednemu uczniowi, także w przypadku rodzeństwa.</w:t>
      </w:r>
    </w:p>
    <w:p>
      <w:pPr>
        <w:pStyle w:val="Domylnie"/>
        <w:shd w:val="clear" w:color="auto" w:fill="FFFFFF"/>
        <w:spacing w:lineRule="auto" w:line="240" w:before="28" w:after="28"/>
        <w:jc w:val="both"/>
        <w:rPr>
          <w:rFonts w:ascii="Arial Narrow" w:hAnsi="Arial Narrow" w:cs="Times New Roman"/>
        </w:rPr>
      </w:pPr>
      <w:r>
        <w:rPr>
          <w:rFonts w:cs="Times New Roman" w:ascii="Arial Narrow" w:hAnsi="Arial Narrow"/>
        </w:rPr>
      </w:r>
    </w:p>
    <w:p>
      <w:pPr>
        <w:pStyle w:val="Normal"/>
        <w:jc w:val="both"/>
        <w:rPr>
          <w:rFonts w:ascii="Arial Narrow" w:hAnsi="Arial Narrow" w:cs="Times New Roman"/>
          <w:sz w:val="24"/>
          <w:szCs w:val="24"/>
        </w:rPr>
      </w:pPr>
      <w:r>
        <w:rPr>
          <w:rFonts w:cs="Times New Roman" w:ascii="Arial Narrow" w:hAnsi="Arial Narrow"/>
          <w:sz w:val="24"/>
          <w:szCs w:val="24"/>
        </w:rPr>
      </w:r>
    </w:p>
    <w:p>
      <w:pPr>
        <w:pStyle w:val="Normal"/>
        <w:jc w:val="both"/>
        <w:rPr>
          <w:rFonts w:ascii="Arial Narrow" w:hAnsi="Arial Narrow"/>
        </w:rPr>
      </w:pPr>
      <w:r>
        <w:rPr>
          <w:rFonts w:ascii="Arial Narrow" w:hAnsi="Arial Narrow"/>
        </w:rPr>
        <w:t>Słupsk, dn. 07.05.2020 r.</w:t>
      </w:r>
    </w:p>
    <w:p>
      <w:pPr>
        <w:pStyle w:val="Normal"/>
        <w:spacing w:before="0" w:after="200"/>
        <w:jc w:val="both"/>
        <w:rPr/>
      </w:pPr>
      <w:r>
        <w:rPr>
          <w:rFonts w:ascii="Arial Narrow" w:hAnsi="Arial Narrow"/>
        </w:rPr>
        <w:t xml:space="preserve">Procedury wchodzą w życie ZARZĄDZENIEM  nr  6/2020 Dyrektora Szkoły Podstawowej nr 1 im. Henryka Sienkiewicza w Słupsku </w:t>
      </w:r>
    </w:p>
    <w:sectPr>
      <w:headerReference w:type="default" r:id="rId2"/>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Liberation Sans">
    <w:altName w:val="Arial"/>
    <w:charset w:val="ee"/>
    <w:family w:val="swiss"/>
    <w:pitch w:val="variable"/>
  </w:font>
  <w:font w:name="Times New Roman">
    <w:charset w:val="ee"/>
    <w:family w:val="roman"/>
    <w:pitch w:val="variable"/>
  </w:font>
  <w:font w:name="Arial Narrow">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val="true"/>
      <w:spacing w:before="240" w:after="120"/>
      <w:rPr/>
    </w:pPr>
    <w:r>
      <w:rPr/>
    </w:r>
    <w:r>
      <mc:AlternateContent>
        <mc:Choice Requires="wps">
          <w:drawing>
            <wp:anchor behindDoc="1" distT="0" distB="0" distL="114300" distR="114300" simplePos="0" locked="0" layoutInCell="1" allowOverlap="1" relativeHeight="6">
              <wp:simplePos x="0" y="0"/>
              <wp:positionH relativeFrom="page">
                <wp:align>left</wp:align>
              </wp:positionH>
              <wp:positionV relativeFrom="paragraph">
                <wp:align>center</wp:align>
              </wp:positionV>
              <wp:extent cx="914400" cy="323215"/>
              <wp:effectExtent l="0" t="0" r="0" b="0"/>
              <wp:wrapNone/>
              <wp:docPr id="1" name=""/>
              <a:graphic xmlns:a="http://schemas.openxmlformats.org/drawingml/2006/main">
                <a:graphicData uri="http://schemas.microsoft.com/office/word/2010/wordprocessingShape">
                  <wps:wsp>
                    <wps:cNvSpPr txBox="1"/>
                    <wps:spPr>
                      <a:xfrm>
                        <a:off x="0" y="0"/>
                        <a:ext cx="914400" cy="323215"/>
                      </a:xfrm>
                      <a:prstGeom prst="rect"/>
                      <a:solidFill>
                        <a:srgbClr val="4F81BD"/>
                      </a:solidFill>
                    </wps:spPr>
                    <wps:txbx>
                      <w:txbxContent>
                        <w:p>
                          <w:pPr>
                            <w:pStyle w:val="Zawartoramki"/>
                            <w:spacing w:lineRule="auto" w:line="240" w:before="240" w:after="0"/>
                            <w:jc w:val="right"/>
                            <w:rPr/>
                          </w:pPr>
                          <w:r>
                            <w:rPr/>
                            <w:fldChar w:fldCharType="begin"/>
                          </w:r>
                          <w:r>
                            <w:rPr/>
                            <w:instrText> PAGE </w:instrText>
                          </w:r>
                          <w:r>
                            <w:rPr/>
                            <w:fldChar w:fldCharType="separate"/>
                          </w:r>
                          <w:r>
                            <w:rPr/>
                            <w:t>5</w:t>
                          </w:r>
                          <w:r>
                            <w:rPr/>
                            <w:fldChar w:fldCharType="end"/>
                          </w:r>
                        </w:p>
                      </w:txbxContent>
                    </wps:txbx>
                    <wps:bodyPr anchor="t" lIns="91440" tIns="0" rIns="91440" bIns="0">
                      <a:noAutofit/>
                    </wps:bodyPr>
                  </wps:wsp>
                </a:graphicData>
              </a:graphic>
            </wp:anchor>
          </w:drawing>
        </mc:Choice>
        <mc:Fallback>
          <w:pict>
            <v:rect fillcolor="#4F81BD" stroked="f" strokeweight="0pt" style="position:absolute;rotation:0;width:72pt;height:25.45pt;mso-wrap-distance-left:9pt;mso-wrap-distance-right:9pt;mso-wrap-distance-top:0pt;mso-wrap-distance-bottom:0pt;margin-top:1.35pt;mso-position-vertical:center;mso-position-vertical-relative:text;margin-left:9pt;mso-position-horizontal:left;mso-position-horizontal-relative:page">
              <v:textbox inset="0.1in,0in,0.1in,0in">
                <w:txbxContent>
                  <w:p>
                    <w:pPr>
                      <w:pStyle w:val="Zawartoramki"/>
                      <w:spacing w:lineRule="auto" w:line="240" w:before="240" w:after="0"/>
                      <w:jc w:val="right"/>
                      <w:rPr/>
                    </w:pPr>
                    <w:r>
                      <w:rPr/>
                      <w:fldChar w:fldCharType="begin"/>
                    </w:r>
                    <w:r>
                      <w:rPr/>
                      <w:instrText> PAGE </w:instrText>
                    </w:r>
                    <w:r>
                      <w:rPr/>
                      <w:fldChar w:fldCharType="separate"/>
                    </w:r>
                    <w:r>
                      <w:rPr/>
                      <w:t>5</w:t>
                    </w:r>
                    <w:r>
                      <w:rPr/>
                      <w:fldChar w:fldCharType="end"/>
                    </w:r>
                  </w:p>
                </w:txbxContent>
              </v:textbox>
            </v:rect>
          </w:pict>
        </mc:Fallback>
      </mc:AlternateContent>
    </w:r>
    <w:r>
      <mc:AlternateContent>
        <mc:Choice Requires="wps">
          <w:drawing>
            <wp:anchor behindDoc="1" distT="0" distB="0" distL="114300" distR="114300" simplePos="0" locked="0" layoutInCell="1" allowOverlap="1" relativeHeight="11">
              <wp:simplePos x="0" y="0"/>
              <wp:positionH relativeFrom="column">
                <wp:align>left</wp:align>
              </wp:positionH>
              <wp:positionV relativeFrom="paragraph">
                <wp:align>center</wp:align>
              </wp:positionV>
              <wp:extent cx="5943600" cy="323215"/>
              <wp:effectExtent l="0" t="0" r="0" b="0"/>
              <wp:wrapNone/>
              <wp:docPr id="2" name=""/>
              <a:graphic xmlns:a="http://schemas.openxmlformats.org/drawingml/2006/main">
                <a:graphicData uri="http://schemas.microsoft.com/office/word/2010/wordprocessingShape">
                  <wps:wsp>
                    <wps:cNvSpPr txBox="1"/>
                    <wps:spPr>
                      <a:xfrm>
                        <a:off x="0" y="0"/>
                        <a:ext cx="5943600" cy="323215"/>
                      </a:xfrm>
                      <a:prstGeom prst="rect"/>
                      <a:solidFill>
                        <a:srgbClr val="FFFFFF"/>
                      </a:solidFill>
                    </wps:spPr>
                    <wps:txbx>
                      <w:txbxContent>
                        <w:p>
                          <w:pPr>
                            <w:pStyle w:val="Zawartoramki"/>
                            <w:spacing w:lineRule="auto" w:line="240" w:before="240" w:after="0"/>
                            <w:rPr/>
                          </w:pPr>
                          <w:sdt>
                            <w:sdtPr>
                              <w:alias w:val="Tytuł"/>
                            </w:sdtPr>
                            <w:sdtContent>
                              <w:r>
                                <w:rPr/>
                                <w:t>Szkoła Podstawowa nr 1  w Słupsku</w:t>
                              </w:r>
                            </w:sdtContent>
                          </w:sdt>
                        </w:p>
                      </w:txbxContent>
                    </wps:txbx>
                    <wps:bodyPr anchor="t" lIns="91440" tIns="0" rIns="91440" bIns="0">
                      <a:noAutofit/>
                    </wps:bodyPr>
                  </wps:wsp>
                </a:graphicData>
              </a:graphic>
            </wp:anchor>
          </w:drawing>
        </mc:Choice>
        <mc:Fallback>
          <w:pict>
            <v:rect fillcolor="#FFFFFF" stroked="f" strokeweight="0pt" style="position:absolute;rotation:0;width:468pt;height:25.45pt;mso-wrap-distance-left:9pt;mso-wrap-distance-right:9pt;mso-wrap-distance-top:0pt;mso-wrap-distance-bottom:0pt;margin-top:1.35pt;mso-position-vertical:center;mso-position-vertical-relative:text;margin-left:28.15pt;mso-position-horizontal:left;mso-position-horizontal-relative:text">
              <v:textbox inset="0.1in,0in,0.1in,0in">
                <w:txbxContent>
                  <w:p>
                    <w:pPr>
                      <w:pStyle w:val="Zawartoramki"/>
                      <w:spacing w:lineRule="auto" w:line="240" w:before="240" w:after="0"/>
                      <w:rPr/>
                    </w:pPr>
                    <w:sdt>
                      <w:sdtPr>
                        <w:text/>
                        <w:dataBinding w:prefixMappings="xmlns:ns0='http://schemas.openxmlformats.org/package/2006/metadata/core-properties' xmlns:ns1='http://purl.org/dc/elements/1.1/'" w:xpath="/ns0:coreProperties[1]/ns1:title[1]" w:storeItemID="{6C3C8BC8-F283-45AE-878A-BAB7291924A1}"/>
                        <w:alias w:val="Tytuł"/>
                      </w:sdtPr>
                      <w:sdtContent>
                        <w:r>
                          <w:rPr/>
                          <w:t>Szkoła Podstawowa nr 1  w Słupsku</w:t>
                        </w:r>
                      </w:sdtContent>
                    </w:sdt>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4">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5">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6">
    <w:lvl w:ilvl="0">
      <w:start w:val="1"/>
      <w:numFmt w:val="decimal"/>
      <w:lvlText w:val="%1."/>
      <w:lvlJc w:val="left"/>
      <w:pPr>
        <w:tabs>
          <w:tab w:val="num" w:pos="720"/>
        </w:tabs>
        <w:ind w:left="720" w:hanging="360"/>
      </w:pPr>
      <w:rPr>
        <w:b/>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7">
    <w:lvl w:ilvl="0">
      <w:start w:val="1"/>
      <w:numFmt w:val="decimal"/>
      <w:lvlText w:val="%1."/>
      <w:lvlJc w:val="left"/>
      <w:pPr>
        <w:tabs>
          <w:tab w:val="num" w:pos="720"/>
        </w:tabs>
        <w:ind w:left="720" w:hanging="360"/>
      </w:pPr>
      <w:rPr>
        <w:sz w:val="24"/>
        <w:b/>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8">
    <w:lvl w:ilvl="0">
      <w:start w:val="1"/>
      <w:numFmt w:val="decimal"/>
      <w:lvlText w:val="%1."/>
      <w:lvlJc w:val="left"/>
      <w:pPr>
        <w:tabs>
          <w:tab w:val="num" w:pos="1080"/>
        </w:tabs>
        <w:ind w:left="1080" w:hanging="360"/>
      </w:pPr>
      <w:rPr>
        <w:b w:val="false"/>
        <w:bCs w:val="false"/>
      </w:rPr>
    </w:lvl>
    <w:lvl w:ilvl="1">
      <w:start w:val="1"/>
      <w:numFmt w:val="decimal"/>
      <w:lvlText w:val="%2."/>
      <w:lvlJc w:val="left"/>
      <w:pPr>
        <w:tabs>
          <w:tab w:val="num" w:pos="1440"/>
        </w:tabs>
        <w:ind w:left="1440" w:hanging="360"/>
      </w:pPr>
      <w:rPr>
        <w:b w:val="false"/>
        <w:bCs w:val="false"/>
      </w:rPr>
    </w:lvl>
    <w:lvl w:ilvl="2">
      <w:start w:val="1"/>
      <w:numFmt w:val="decimal"/>
      <w:lvlText w:val="%3."/>
      <w:lvlJc w:val="left"/>
      <w:pPr>
        <w:tabs>
          <w:tab w:val="num" w:pos="1800"/>
        </w:tabs>
        <w:ind w:left="1800" w:hanging="360"/>
      </w:pPr>
      <w:rPr>
        <w:b w:val="false"/>
        <w:bCs w:val="false"/>
      </w:rPr>
    </w:lvl>
    <w:lvl w:ilvl="3">
      <w:start w:val="1"/>
      <w:numFmt w:val="decimal"/>
      <w:lvlText w:val="%4."/>
      <w:lvlJc w:val="left"/>
      <w:pPr>
        <w:tabs>
          <w:tab w:val="num" w:pos="2160"/>
        </w:tabs>
        <w:ind w:left="2160" w:hanging="360"/>
      </w:pPr>
      <w:rPr>
        <w:b w:val="false"/>
        <w:bCs w:val="false"/>
      </w:rPr>
    </w:lvl>
    <w:lvl w:ilvl="4">
      <w:start w:val="1"/>
      <w:numFmt w:val="decimal"/>
      <w:lvlText w:val="%5."/>
      <w:lvlJc w:val="left"/>
      <w:pPr>
        <w:tabs>
          <w:tab w:val="num" w:pos="2520"/>
        </w:tabs>
        <w:ind w:left="2520" w:hanging="360"/>
      </w:pPr>
      <w:rPr>
        <w:b w:val="false"/>
        <w:bCs w:val="false"/>
      </w:rPr>
    </w:lvl>
    <w:lvl w:ilvl="5">
      <w:start w:val="1"/>
      <w:numFmt w:val="decimal"/>
      <w:lvlText w:val="%6."/>
      <w:lvlJc w:val="left"/>
      <w:pPr>
        <w:tabs>
          <w:tab w:val="num" w:pos="2880"/>
        </w:tabs>
        <w:ind w:left="2880" w:hanging="360"/>
      </w:pPr>
      <w:rPr>
        <w:b w:val="false"/>
        <w:bCs w:val="false"/>
      </w:rPr>
    </w:lvl>
    <w:lvl w:ilvl="6">
      <w:start w:val="1"/>
      <w:numFmt w:val="decimal"/>
      <w:lvlText w:val="%7."/>
      <w:lvlJc w:val="left"/>
      <w:pPr>
        <w:tabs>
          <w:tab w:val="num" w:pos="3240"/>
        </w:tabs>
        <w:ind w:left="3240" w:hanging="360"/>
      </w:pPr>
      <w:rPr>
        <w:b w:val="false"/>
        <w:bCs w:val="false"/>
      </w:rPr>
    </w:lvl>
    <w:lvl w:ilvl="7">
      <w:start w:val="1"/>
      <w:numFmt w:val="decimal"/>
      <w:lvlText w:val="%8."/>
      <w:lvlJc w:val="left"/>
      <w:pPr>
        <w:tabs>
          <w:tab w:val="num" w:pos="3600"/>
        </w:tabs>
        <w:ind w:left="3600" w:hanging="360"/>
      </w:pPr>
      <w:rPr>
        <w:b w:val="false"/>
        <w:bCs w:val="false"/>
      </w:rPr>
    </w:lvl>
    <w:lvl w:ilvl="8">
      <w:start w:val="1"/>
      <w:numFmt w:val="decimal"/>
      <w:lvlText w:val="%9."/>
      <w:lvlJc w:val="left"/>
      <w:pPr>
        <w:tabs>
          <w:tab w:val="num" w:pos="3960"/>
        </w:tabs>
        <w:ind w:left="3960" w:hanging="360"/>
      </w:pPr>
      <w:rPr>
        <w:b w:val="false"/>
        <w:bCs w:val="false"/>
      </w:rPr>
    </w:lvl>
  </w:abstractNum>
  <w:abstractNum w:abstractNumId="9">
    <w:lvl w:ilvl="0">
      <w:start w:val="1"/>
      <w:numFmt w:val="decimal"/>
      <w:lvlText w:val="%1."/>
      <w:lvlJc w:val="left"/>
      <w:pPr>
        <w:tabs>
          <w:tab w:val="num" w:pos="720"/>
        </w:tabs>
        <w:ind w:left="720" w:hanging="360"/>
      </w:pPr>
      <w:rPr>
        <w:b/>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3ad0"/>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character" w:styleId="DefaultParagraphFont" w:default="1">
    <w:name w:val="Default Paragraph Font"/>
    <w:uiPriority w:val="1"/>
    <w:semiHidden/>
    <w:unhideWhenUsed/>
    <w:qFormat/>
    <w:rPr/>
  </w:style>
  <w:style w:type="character" w:styleId="Znakinumeracji" w:customStyle="1">
    <w:name w:val="Znaki numeracji"/>
    <w:qFormat/>
    <w:rsid w:val="004e2b18"/>
    <w:rPr>
      <w:b w:val="false"/>
      <w:bCs w:val="false"/>
    </w:rPr>
  </w:style>
  <w:style w:type="character" w:styleId="StopkaZnak" w:customStyle="1">
    <w:name w:val="Stopka Znak"/>
    <w:basedOn w:val="DefaultParagraphFont"/>
    <w:link w:val="Footer"/>
    <w:uiPriority w:val="99"/>
    <w:semiHidden/>
    <w:qFormat/>
    <w:rsid w:val="00983244"/>
    <w:rPr>
      <w:sz w:val="22"/>
    </w:rPr>
  </w:style>
  <w:style w:type="character" w:styleId="TekstdymkaZnak" w:customStyle="1">
    <w:name w:val="Tekst dymka Znak"/>
    <w:basedOn w:val="DefaultParagraphFont"/>
    <w:link w:val="Tekstdymka"/>
    <w:uiPriority w:val="99"/>
    <w:semiHidden/>
    <w:qFormat/>
    <w:rsid w:val="00983244"/>
    <w:rPr>
      <w:rFonts w:ascii="Tahoma" w:hAnsi="Tahoma" w:cs="Tahoma"/>
      <w:sz w:val="16"/>
      <w:szCs w:val="16"/>
    </w:rPr>
  </w:style>
  <w:style w:type="character" w:styleId="NagwekZnak" w:customStyle="1">
    <w:name w:val="Nagłówek Znak"/>
    <w:basedOn w:val="DefaultParagraphFont"/>
    <w:link w:val="Nagwek"/>
    <w:uiPriority w:val="99"/>
    <w:qFormat/>
    <w:rsid w:val="00983244"/>
    <w:rPr>
      <w:rFonts w:ascii="Liberation Sans" w:hAnsi="Liberation Sans" w:eastAsia="Microsoft YaHei" w:cs="Arial"/>
      <w:sz w:val="28"/>
      <w:szCs w:val="2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4e2b18"/>
    <w:pPr>
      <w:spacing w:before="0" w:after="140"/>
    </w:pPr>
    <w:rPr/>
  </w:style>
  <w:style w:type="paragraph" w:styleId="Lista">
    <w:name w:val="List"/>
    <w:basedOn w:val="Tretekstu"/>
    <w:rsid w:val="004e2b18"/>
    <w:pPr/>
    <w:rPr>
      <w:rFonts w:cs="Arial"/>
    </w:rPr>
  </w:style>
  <w:style w:type="paragraph" w:styleId="Podpis" w:customStyle="1">
    <w:name w:val="Caption"/>
    <w:basedOn w:val="Normal"/>
    <w:qFormat/>
    <w:rsid w:val="004e2b18"/>
    <w:pPr>
      <w:suppressLineNumbers/>
      <w:spacing w:before="120" w:after="120"/>
    </w:pPr>
    <w:rPr>
      <w:rFonts w:cs="Arial"/>
      <w:i/>
      <w:iCs/>
      <w:sz w:val="24"/>
      <w:szCs w:val="24"/>
    </w:rPr>
  </w:style>
  <w:style w:type="paragraph" w:styleId="Indeks" w:customStyle="1">
    <w:name w:val="Indeks"/>
    <w:basedOn w:val="Normal"/>
    <w:qFormat/>
    <w:rsid w:val="004e2b18"/>
    <w:pPr>
      <w:suppressLineNumbers/>
    </w:pPr>
    <w:rPr>
      <w:rFonts w:cs="Arial"/>
    </w:rPr>
  </w:style>
  <w:style w:type="paragraph" w:styleId="Gwkaistopka">
    <w:name w:val="Główka i stopka"/>
    <w:basedOn w:val="Normal"/>
    <w:qFormat/>
    <w:pPr/>
    <w:rPr/>
  </w:style>
  <w:style w:type="paragraph" w:styleId="Gwka" w:customStyle="1">
    <w:name w:val="Header"/>
    <w:basedOn w:val="Normal"/>
    <w:next w:val="Tretekstu"/>
    <w:link w:val="NagwekZnak"/>
    <w:uiPriority w:val="99"/>
    <w:qFormat/>
    <w:rsid w:val="004e2b18"/>
    <w:pPr>
      <w:keepNext w:val="true"/>
      <w:spacing w:before="240" w:after="120"/>
    </w:pPr>
    <w:rPr>
      <w:rFonts w:ascii="Liberation Sans" w:hAnsi="Liberation Sans" w:eastAsia="Microsoft YaHei" w:cs="Arial"/>
      <w:sz w:val="28"/>
      <w:szCs w:val="28"/>
    </w:rPr>
  </w:style>
  <w:style w:type="paragraph" w:styleId="Domylnie" w:customStyle="1">
    <w:name w:val="Domyślnie"/>
    <w:qFormat/>
    <w:rsid w:val="00620499"/>
    <w:pPr>
      <w:widowControl/>
      <w:tabs>
        <w:tab w:val="left" w:pos="708" w:leader="none"/>
      </w:tabs>
      <w:suppressAutoHyphens w:val="true"/>
      <w:bidi w:val="0"/>
      <w:spacing w:lineRule="auto" w:line="276" w:before="0" w:after="200"/>
      <w:jc w:val="left"/>
    </w:pPr>
    <w:rPr>
      <w:rFonts w:ascii="Times New Roman" w:hAnsi="Times New Roman" w:eastAsia="SimSun" w:cs="Mangal"/>
      <w:color w:val="00000A"/>
      <w:kern w:val="0"/>
      <w:sz w:val="24"/>
      <w:szCs w:val="24"/>
      <w:lang w:eastAsia="zh-CN" w:bidi="hi-IN" w:val="pl-PL"/>
    </w:rPr>
  </w:style>
  <w:style w:type="paragraph" w:styleId="Stopka" w:customStyle="1">
    <w:name w:val="Footer"/>
    <w:basedOn w:val="Normal"/>
    <w:link w:val="StopkaZnak"/>
    <w:uiPriority w:val="99"/>
    <w:semiHidden/>
    <w:unhideWhenUsed/>
    <w:rsid w:val="00983244"/>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983244"/>
    <w:pPr>
      <w:spacing w:lineRule="auto" w:line="240" w:before="0" w:after="0"/>
    </w:pPr>
    <w:rPr>
      <w:rFonts w:ascii="Tahoma" w:hAnsi="Tahoma" w:cs="Tahoma"/>
      <w:sz w:val="16"/>
      <w:szCs w:val="16"/>
    </w:rPr>
  </w:style>
  <w:style w:type="paragraph" w:styleId="Zawartoramki" w:customStyle="1">
    <w:name w:val="Zawartość ramki"/>
    <w:basedOn w:val="Normal"/>
    <w:qFormat/>
    <w:rsid w:val="002061a0"/>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LibreOffice/6.4.3.2$Windows_X86_64 LibreOffice_project/747b5d0ebf89f41c860ec2a39efd7cb15b54f2d8</Application>
  <Pages>6</Pages>
  <Words>1987</Words>
  <Characters>12999</Characters>
  <CharactersWithSpaces>14972</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2020-05-13T11:39:00Z</dcterms:created>
  <dc:creator>Ania</dc:creator>
  <dc:description/>
  <dc:language>pl-PL</dc:language>
  <cp:lastModifiedBy>SP1_Lenovo_2</cp:lastModifiedBy>
  <cp:lastPrinted>2020-05-13T11:35:00Z</cp:lastPrinted>
  <dcterms:modified xsi:type="dcterms:W3CDTF">2020-05-13T11:39:00Z</dcterms:modified>
  <cp:revision>2</cp:revision>
  <dc:subject/>
  <dc:title>Szkoła Podstawowa nr 1  w Słupsku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